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пульта централизованной охраны</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пульта централизованной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осуществлении охраны (защиты) объектов и (или) имущества, </w:t>
      </w:r>
      <w:r>
        <w:rPr>
          <w:rFonts w:hAnsi="Times New Roman" w:cs="Times New Roman"/>
          <w:color w:val="000000"/>
          <w:sz w:val="24"/>
          <w:szCs w:val="24"/>
        </w:rPr>
        <w:t>Приказ Минтруда от 19.11.2020 № 815н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пульта централизованной охраны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пожара или взрыва;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транспортных средств, грузоподъемных машин, перемещаемых материалов, подвижных частей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или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или загазованности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и повышенной подвижности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рабочего места на высоте относительно поверхности земли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значения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ионизирующее излучение (при обращении с источниками ионизирующего излучения, включая радиационный контроль).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связи (опробованием);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первичных средств пожаротушения на рабочем месте;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рабочего резервного номеронабирателя пульта управления (опробованием);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системы предупредительной сигнализации;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контрольно-измерительных приборов (визуально).</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 выполняющий обязанности оператора пульта централизованной охраны, во время работы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 не отвлекаться и не отвлекать других.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Отключать средства оргтехники и другое оборудование от электросети, только держась за вилку штепсельного соединителя.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установленных для физкультурных упражнений перерывов в работе выполнять рекомендованные упражнения для глаз, шеи, рук, туловища, ног.</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 допускается: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Оператор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Работник при возникновении аварийных ситуаций обязан:</w:t>
      </w:r>
    </w:p>
    <w:p>
      <w:pPr>
        <w:spacing w:line="240" w:lineRule="auto"/>
        <w:rPr>
          <w:rFonts w:hAnsi="Times New Roman" w:cs="Times New Roman"/>
          <w:color w:val="000000"/>
          <w:sz w:val="24"/>
          <w:szCs w:val="24"/>
        </w:rPr>
      </w:pPr>
      <w:r>
        <w:rPr>
          <w:rFonts w:hAnsi="Times New Roman" w:cs="Times New Roman"/>
          <w:color w:val="000000"/>
          <w:sz w:val="24"/>
          <w:szCs w:val="24"/>
        </w:rPr>
        <w:t>6.3.2. Немедленно прекратить работу,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 а в его отсутствие – старшему руководителю; при необходимости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6.3.3. Под руководством непосредственного руководителя принять участие в ликвидации создавшейся аварийной ситуации, если это не представляет угрозы для здоровья или жизни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нарушений в работе средств оргтехники или другого оборудования, а также при возникновении нарушений в работе электросети (запах гари, посторонний шум при работе средств оргтехники и другого оборудования или ощущение действия электрического тока при прикосновении к их корпусам, мигание светильников и т. д.) отключить средства оргтехники и другое оборудование от электросети,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неисправностей мебели и приспособлений прекратить их использование,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6.3.7.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6.3.8.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6.3.9. Тушение очага пожара производить с помощью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Оператор должен привести в порядок рабочее место, убрать в установленное место документы.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2e9edf61cee4e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