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администратора детского развлекательного центра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администратора детского развлекательного центра..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2.4. СП 2.4.3648-20 "Санитарно-эпидемиологические требования к организациям воспитания и обучения, отдыха и оздоровления детей и молодежи".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обеспечения работников средствами индивидуальной защиты и смывающими средствами, утвержденные </w:t>
      </w:r>
      <w:r>
        <w:rPr>
          <w:rFonts w:hAnsi="Times New Roman" w:cs="Times New Roman"/>
          <w:color w:val="000000"/>
          <w:sz w:val="24"/>
          <w:szCs w:val="24"/>
        </w:rPr>
        <w:t>приказом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Постановление Главного Государственного санитарного врача от 02.12.2020 №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администратором детского развлекательного центра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3.1.6.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3.1.7.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высокое нервно-эмоциональное напряжение (например, при работе с отдельными категориями посетителей детского развлекательного центра);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падения (например, в результате поскальзывания, спотыкания);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может пройти через тело человека (например, при случайном контакте с оголенными, неизолированными проводами);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недостаточное освещение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Прежде чем приступать к профилактическому осмотру внутренних помещений детского развлекательного центра, следует проверить состояние рабочей зоны, если она загромождена посторонними предметами, мешающими работе, необходимо принять меры к ее очистке.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нужно убедиться в достаточности освещения осматриваемых помещений и территории, особенно в темное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4.2.2. Администратор должен лично убедиться в том, что все меры, необходимые для обеспечения безопасности работников и посетителей, выполнены.</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администратору следует обратить внимание на рациональную организацию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4.4.2. Администратор не должен приступать к работе, если у него имеются сомнения в обеспечении безопасности предстоящей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администратор должен быть вежливым,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ходьбы необходимо постоянно обращать внимание на состояние поверхности территории, во избежание несчастных случаев следует соблюдать осторожность при передвижении по скользкой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5.1.3. Администратору следует соблюдать осторожность и быть внимательным вблизи зон повышенной опасности (например, вблизи электрических коммуникаций и др.), обращать внимание на неровности и скользкие места.</w:t>
      </w:r>
    </w:p>
    <w:p>
      <w:pPr>
        <w:spacing w:line="240" w:lineRule="auto"/>
        <w:rPr>
          <w:rFonts w:hAnsi="Times New Roman" w:cs="Times New Roman"/>
          <w:color w:val="000000"/>
          <w:sz w:val="24"/>
          <w:szCs w:val="24"/>
        </w:rPr>
      </w:pPr>
      <w:r>
        <w:rPr>
          <w:rFonts w:hAnsi="Times New Roman" w:cs="Times New Roman"/>
          <w:color w:val="000000"/>
          <w:sz w:val="24"/>
          <w:szCs w:val="24"/>
        </w:rPr>
        <w:t>5.1.4. Администратор должен соблюдать осторожность при передвижении, чтобы не споткнуться и не удариться о предметы, которые могут находиться в рабочей зоне.</w:t>
      </w:r>
    </w:p>
    <w:p>
      <w:pPr>
        <w:spacing w:line="240" w:lineRule="auto"/>
        <w:rPr>
          <w:rFonts w:hAnsi="Times New Roman" w:cs="Times New Roman"/>
          <w:color w:val="000000"/>
          <w:sz w:val="24"/>
          <w:szCs w:val="24"/>
        </w:rPr>
      </w:pPr>
      <w:r>
        <w:rPr>
          <w:rFonts w:hAnsi="Times New Roman" w:cs="Times New Roman"/>
          <w:color w:val="000000"/>
          <w:sz w:val="24"/>
          <w:szCs w:val="24"/>
        </w:rPr>
        <w:t>5.1.5. С целью снижения костно-мышечного утомления администратору рекомендуется соблюдать установленный режим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5.1.6. Во избежание травмирования головы администратору нужно быть внимательным при передвижении возле низко расположенных конструктивных частей помещений.</w:t>
      </w:r>
    </w:p>
    <w:p>
      <w:pPr>
        <w:spacing w:line="240" w:lineRule="auto"/>
        <w:rPr>
          <w:rFonts w:hAnsi="Times New Roman" w:cs="Times New Roman"/>
          <w:color w:val="000000"/>
          <w:sz w:val="24"/>
          <w:szCs w:val="24"/>
        </w:rPr>
      </w:pPr>
      <w:r>
        <w:rPr>
          <w:rFonts w:hAnsi="Times New Roman" w:cs="Times New Roman"/>
          <w:color w:val="000000"/>
          <w:sz w:val="24"/>
          <w:szCs w:val="24"/>
        </w:rPr>
        <w:t>5.1.7. Во время передвижения по территории организации администратору нужно соблюдать повышенную осторожность при нахождении возле люков, спусков, лестниц и дверей.</w:t>
      </w:r>
    </w:p>
    <w:p>
      <w:pPr>
        <w:spacing w:line="240" w:lineRule="auto"/>
        <w:rPr>
          <w:rFonts w:hAnsi="Times New Roman" w:cs="Times New Roman"/>
          <w:color w:val="000000"/>
          <w:sz w:val="24"/>
          <w:szCs w:val="24"/>
        </w:rPr>
      </w:pPr>
      <w:r>
        <w:rPr>
          <w:rFonts w:hAnsi="Times New Roman" w:cs="Times New Roman"/>
          <w:color w:val="000000"/>
          <w:sz w:val="24"/>
          <w:szCs w:val="24"/>
        </w:rPr>
        <w:t>5.1.8. Администратор во время работы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содержать в порядке и чистоте рабочее место, не допускать загромождения его документами;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содержать свободными проходы к рабочим местам, не загромождать оборудование предметами, которые снижают теплоотдачу средств оргтехники и другого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5.1.9. При длительном отсутствии на рабочем месте отключать от электросети средства оргтехники и другое оборудование за исключением оборудования, определенного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color w:val="000000"/>
          <w:sz w:val="24"/>
          <w:szCs w:val="24"/>
        </w:rPr>
        <w:t>5.1.10. Быть внимательным, не отвлекаться 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5.1.11. В случае замятия листа (ленты) бумаги в устройствах вывода на печать перед извлечением листа (ленты) остановить процесс и отключить устройство от электросети, вызвать технический персонал или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5.1.12. Отключать средства оргтехники и другое оборудование от электросети, только держась за вилку штепсельного соединителя.</w:t>
      </w:r>
    </w:p>
    <w:p>
      <w:pPr>
        <w:spacing w:line="240" w:lineRule="auto"/>
        <w:rPr>
          <w:rFonts w:hAnsi="Times New Roman" w:cs="Times New Roman"/>
          <w:color w:val="000000"/>
          <w:sz w:val="24"/>
          <w:szCs w:val="24"/>
        </w:rPr>
      </w:pPr>
      <w:r>
        <w:rPr>
          <w:rFonts w:hAnsi="Times New Roman" w:cs="Times New Roman"/>
          <w:color w:val="000000"/>
          <w:sz w:val="24"/>
          <w:szCs w:val="24"/>
        </w:rPr>
        <w:t>5.1.13. Не допускать натягивания, скручивания, перегиба и пережима шнуров электропитания оборудования, проводов и кабелей, не допускать нахождения на них каких-либо предметов и соприкосновения их с нагретыми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5.1.14. Не допускать попадания влаги на поверхности ПЭВМ, периферийных устройств и другого оборудования. Не протирать влажной или мокрой ветошью оборудование, которое находится под электрическим напряжением (когда вилка штепсельного соединителя шнура электропитания вставлена в электророзетку).</w:t>
      </w:r>
    </w:p>
    <w:p>
      <w:pPr>
        <w:spacing w:line="240" w:lineRule="auto"/>
        <w:rPr>
          <w:rFonts w:hAnsi="Times New Roman" w:cs="Times New Roman"/>
          <w:color w:val="000000"/>
          <w:sz w:val="24"/>
          <w:szCs w:val="24"/>
        </w:rPr>
      </w:pPr>
      <w:r>
        <w:rPr>
          <w:rFonts w:hAnsi="Times New Roman" w:cs="Times New Roman"/>
          <w:color w:val="000000"/>
          <w:sz w:val="24"/>
          <w:szCs w:val="24"/>
        </w:rPr>
        <w:t>5.1.15. Во время работы не допускается: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движущимся частям средств оргтехники и другого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снятых и поврежденных защитных ограждениях средств оргтехники и другого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недостаточной освещенности рабочего места;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элементов средств оргтехники и другого оборудования влажными руками;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переключать интерфейсные кабели, вскрывать корпуса средств оргтехники и другого оборудования и самостоятельно производить их ремонт;</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использовать самодельные электроприборы и электроприборы, не имеющие отношения к выполнению производственных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5.1.16. При выполнении работ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5.1.16.1. При работе с ПЭВМ:</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задней панели системного блока (процессора)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переключение разъемов интерфейсных кабелей периферийных устройств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загромождать верхние панели устройств бумагами и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захламленность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отключение питания во время выполнения активной задачи;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попадание влаги на поверхность системного блока (процессора), монитора, рабочую поверхность клавиатуры, дисководов, принтеров и др.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включать сильно охлажденное (принесенное с улицы в зимнее время)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5.1.16.2. При пользовании электроприборами:</w:t>
      </w:r>
    </w:p>
    <w:p>
      <w:pPr>
        <w:spacing w:line="240" w:lineRule="auto"/>
        <w:rPr>
          <w:rFonts w:hAnsi="Times New Roman" w:cs="Times New Roman"/>
          <w:color w:val="000000"/>
          <w:sz w:val="24"/>
          <w:szCs w:val="24"/>
        </w:rPr>
      </w:pPr>
      <w:r>
        <w:rPr>
          <w:rFonts w:hAnsi="Times New Roman" w:cs="Times New Roman"/>
          <w:color w:val="000000"/>
          <w:sz w:val="24"/>
          <w:szCs w:val="24"/>
        </w:rPr>
        <w:t>- эксплуатировать приборы с неисправной электропроводкой;</w:t>
      </w:r>
    </w:p>
    <w:p>
      <w:pPr>
        <w:spacing w:line="240" w:lineRule="auto"/>
        <w:rPr>
          <w:rFonts w:hAnsi="Times New Roman" w:cs="Times New Roman"/>
          <w:color w:val="000000"/>
          <w:sz w:val="24"/>
          <w:szCs w:val="24"/>
        </w:rPr>
      </w:pPr>
      <w:r>
        <w:rPr>
          <w:rFonts w:hAnsi="Times New Roman" w:cs="Times New Roman"/>
          <w:color w:val="000000"/>
          <w:sz w:val="24"/>
          <w:szCs w:val="24"/>
        </w:rPr>
        <w:t>- очищать от загрязнения и пыли включенные осветительные аппараты и электрические лампы;</w:t>
      </w:r>
    </w:p>
    <w:p>
      <w:pPr>
        <w:spacing w:line="240" w:lineRule="auto"/>
        <w:rPr>
          <w:rFonts w:hAnsi="Times New Roman" w:cs="Times New Roman"/>
          <w:color w:val="000000"/>
          <w:sz w:val="24"/>
          <w:szCs w:val="24"/>
        </w:rPr>
      </w:pPr>
      <w:r>
        <w:rPr>
          <w:rFonts w:hAnsi="Times New Roman" w:cs="Times New Roman"/>
          <w:color w:val="000000"/>
          <w:sz w:val="24"/>
          <w:szCs w:val="24"/>
        </w:rPr>
        <w:t>- ремонтировать электроприборы самостоятельно;</w:t>
      </w:r>
    </w:p>
    <w:p>
      <w:pPr>
        <w:spacing w:line="240" w:lineRule="auto"/>
        <w:rPr>
          <w:rFonts w:hAnsi="Times New Roman" w:cs="Times New Roman"/>
          <w:color w:val="000000"/>
          <w:sz w:val="24"/>
          <w:szCs w:val="24"/>
        </w:rPr>
      </w:pPr>
      <w:r>
        <w:rPr>
          <w:rFonts w:hAnsi="Times New Roman" w:cs="Times New Roman"/>
          <w:color w:val="000000"/>
          <w:sz w:val="24"/>
          <w:szCs w:val="24"/>
        </w:rPr>
        <w:t>- 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одновременно к персональному компьютеру и к устройствам, имеющим соединение с землей (радиаторы отопления, водопроводные краны, трубы и т.п.), а также прикасаться к электрическим проводам, не изолированным и не огражденным токоведущим частям электрических устройств, аппаратов и приборов (розеток, патронов, переключателей, предохранителей);</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на открытом воздухе бытовые электроприборы и переносные светильники, предназначенные для работы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самодельными электронагревательными приборами и электроприборами с открытой спиралью;</w:t>
      </w:r>
    </w:p>
    <w:p>
      <w:pPr>
        <w:spacing w:line="240" w:lineRule="auto"/>
        <w:rPr>
          <w:rFonts w:hAnsi="Times New Roman" w:cs="Times New Roman"/>
          <w:color w:val="000000"/>
          <w:sz w:val="24"/>
          <w:szCs w:val="24"/>
        </w:rPr>
      </w:pPr>
      <w:r>
        <w:rPr>
          <w:rFonts w:hAnsi="Times New Roman" w:cs="Times New Roman"/>
          <w:color w:val="000000"/>
          <w:sz w:val="24"/>
          <w:szCs w:val="24"/>
        </w:rPr>
        <w:t>- наступать на переносимые электрические провода, лежащие на полу.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Особую осторожность администратору необходимо соблюдать во время осмотра помещений в местах, где имеются токоведущие части электрооборудования или любые другие потребители электрической энергии.</w:t>
      </w:r>
    </w:p>
    <w:p>
      <w:pPr>
        <w:spacing w:line="240" w:lineRule="auto"/>
        <w:rPr>
          <w:rFonts w:hAnsi="Times New Roman" w:cs="Times New Roman"/>
          <w:color w:val="000000"/>
          <w:sz w:val="24"/>
          <w:szCs w:val="24"/>
        </w:rPr>
      </w:pPr>
      <w:r>
        <w:rPr>
          <w:rFonts w:hAnsi="Times New Roman" w:cs="Times New Roman"/>
          <w:color w:val="000000"/>
          <w:sz w:val="24"/>
          <w:szCs w:val="24"/>
        </w:rPr>
        <w:t>5.2.2. Следует помнить о том, что во время работы администратору нельзя прикасаться к оголенным и плохо изолированным проводам потребителей электрической энергии.</w:t>
      </w:r>
    </w:p>
    <w:p>
      <w:pPr>
        <w:spacing w:line="240" w:lineRule="auto"/>
        <w:rPr>
          <w:rFonts w:hAnsi="Times New Roman" w:cs="Times New Roman"/>
          <w:color w:val="000000"/>
          <w:sz w:val="24"/>
          <w:szCs w:val="24"/>
        </w:rPr>
      </w:pPr>
      <w:r>
        <w:rPr>
          <w:rFonts w:hAnsi="Times New Roman" w:cs="Times New Roman"/>
          <w:color w:val="000000"/>
          <w:sz w:val="24"/>
          <w:szCs w:val="24"/>
        </w:rPr>
        <w:t>5.2.3. Нельзя допускать попадания воды на токоведущие части любых наружных или внутренних электрических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5.2.4. Для предупреждения случаев травматизма не следует производить осмотр помещений и окружающей территории при недостаточной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5.2.5. При использовании в процессе работы персонального компьютера, оргтехники и периферийных устройств (принтер, сканер и т. п.) необходимо заблаговременно ознакомиться с инструкциями по их эксплуатации и соответствующими мерами безопасности, а также соблюдать установленные регламентированные перерывы с целью снижения зрительного и костно-мышечного утомления.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появлении очага возгорания необходимо:</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следует привести в порядок рабочее место, отключить от сети применявшиеся электрические приборы.</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de62e648bbf41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