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администратора-кассира  гостиницы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администратора-кассира гостиницы.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администратором-кассиром гостиницы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Администратор гостиницы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Администратор гостиницы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Администратор гостиницы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Основными и вредными производственными факторами, действующими</w:t>
      </w:r>
      <w:r>
        <w:br/>
      </w:r>
      <w:r>
        <w:rPr>
          <w:rFonts w:hAnsi="Times New Roman" w:cs="Times New Roman"/>
          <w:color w:val="000000"/>
          <w:sz w:val="24"/>
          <w:szCs w:val="24"/>
        </w:rPr>
        <w:t>на администратора гостиницы, могут быть: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оголенные участки электрической цепи (электроток);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w:t>
      </w:r>
      <w:r>
        <w:rPr>
          <w:rFonts w:hAnsi="Times New Roman" w:cs="Times New Roman"/>
          <w:color w:val="000000"/>
          <w:sz w:val="24"/>
          <w:szCs w:val="24"/>
        </w:rPr>
        <w:t>профессиональных рисков и опасностей ООО «Альфа», представляющих угрозу жизни и здоровью работников, при выполнении работ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на мачтовом несамоходном подъемнике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непосредственного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администратор гостиницы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форменную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4.1.2. Принять смену, убедившись в сохранности и исправности оборудования службы размещения.</w:t>
      </w:r>
    </w:p>
    <w:p>
      <w:pPr>
        <w:spacing w:line="240" w:lineRule="auto"/>
        <w:rPr>
          <w:rFonts w:hAnsi="Times New Roman" w:cs="Times New Roman"/>
          <w:color w:val="000000"/>
          <w:sz w:val="24"/>
          <w:szCs w:val="24"/>
        </w:rPr>
      </w:pPr>
      <w:r>
        <w:rPr>
          <w:rFonts w:hAnsi="Times New Roman" w:cs="Times New Roman"/>
          <w:color w:val="000000"/>
          <w:sz w:val="24"/>
          <w:szCs w:val="24"/>
        </w:rPr>
        <w:t>4.1.3. Перед началом работы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 отсутствие слепящего действия света;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токовыводящих и пусковых устройств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посторонних предметов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4.1.4. Персональные компьютеры следует размещать таким образом, чтобы показатели освещенности не превышали установленных гигиенических нормативов.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работе администратор должен проверить исправность оборудования, правильность подключения оборудования к электросети. Убедиться внешним осмотром в отсутствии механических повреждений шнуров электропитания и корпусов средств оргтехники,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4.4.2. Персональные компьютеры следует размещать таким образом, чтобы показатели освещенности не превышали установленных гигиенических нормативов.</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администратор гостиницы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администратор гостиницы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оформлять и принимать необходимые документы;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регистрировать и поселять в номера клиентов, взимать оплату за проживание, телефонные разговоры, информировать об основных услугах, предоставляемых в гостинице;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контролировать своевременную и правильную оплату за проживание;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и следить за исправностью техники, имеющейся в распоряжении службы размещения;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обеспечивать достоверность вводимой в компьютер информации в соответствии с заданной программой;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вести учет заявок на бронирование номеров и контролировать их исполнение.</w:t>
      </w:r>
    </w:p>
    <w:p>
      <w:pPr>
        <w:spacing w:line="240" w:lineRule="auto"/>
        <w:rPr>
          <w:rFonts w:hAnsi="Times New Roman" w:cs="Times New Roman"/>
          <w:color w:val="000000"/>
          <w:sz w:val="24"/>
          <w:szCs w:val="24"/>
        </w:rPr>
      </w:pPr>
      <w:r>
        <w:rPr>
          <w:rFonts w:hAnsi="Times New Roman" w:cs="Times New Roman"/>
          <w:color w:val="000000"/>
          <w:sz w:val="24"/>
          <w:szCs w:val="24"/>
        </w:rPr>
        <w:t>5.1.2. Об имеющихся недостатках в обслуживании клиентов информирует руководство гостиницы и принимает меры к их ликвидации.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Администратор-кассир гостиницы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Администратор гостиницы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т.п.), оборудование;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 аварийных ситуациях</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администратором гостиницы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пожаре: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об этом по телефону 112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эвакуации людей, а при условии отсутствия угрозы жизни и здоровью людей – меры по тушению пожара в начальной стадии; приступить к тушению пожара имеющимися средствами пожаротушения; при обнаружении возгорания немедленно сообщить об этом непосредственному руководителю работ;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быстро, не поддаваясь панике, приступить к тушению пожара, используя все доступные средства (песок, воду, огнетушители и т. д.);</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потушить огонь в кратчайшее время невозможно, отключить электричество, перекрыть газ и покинуть опасную зону;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запрещено использовать для эвакуации лифт;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невозможности самостоятельной эвакуации обозначить свое местоположение, вывесив из окна белую простыню или любой подходящий материал;</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путь к спасению возможен только через окно, бросить вниз подручные материалы, сократить высоту прыжка, используя привязанные к батареям шторы, простыни и т. д.;</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эвакуации горящие помещения и задымленные места проходить быстро, задержав дыхание, защитив нос и рот влажной плотной тканью; в сильно задымленном помещении передвигаться ползком или пригнувшись, так как в прилегающем к полу пространстве чистый воздух сохраняется дольше;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открывать окна, так как с поступлением кислорода огонь горит сильнее;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отыскивая пострадавших, окликать их;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на человеке загорелась одежда, помочь сбросить ее либо накинуть на горящего любое плотно и прижать его; когда доступ воздуха ограничен, горение быстро прекратится. Не давать человеку в горящей одежде бежать. Можно облить его водой;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эвакуируясь группой из задымленного помещения, передвигаться цепочкой друг за другом, держась за ремень или плечо впереди идущего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6.3.2. Целесообразные действия при взрыве (угрозе взрыва):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подходить к взрывоопасным предметам и не трогать их;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угрозе взрыва лечь на живот, защищая голову руками, дальше от окон, застекленных дверей, проходов, лестниц;</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произошел взрыв, принять меры к предотвращению пожара и паники, оказать первую помощь пострадавшим;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здания пожаром или взрывом запрещается в него входить;</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нахождении вблизи взрывопожароопасного объекта соблюдать осторожность. Сирены и прерывистые гудки предприятий (транспортных средств) означают сигнал «Внимание всем!». Услышав его, немедленно включить громкоговоритель, радиоприемник или телевизор. Прослушать информационное сообщение о чрезвычайной ситуации и действовать согласно указаниям территориального управления ГО ЧС.</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возникновении/обнаружении несчастного случая для оказания первой помощи необходимо следовать следующему алгоритму: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мероприятия по оценке обстановки и обеспечению безопасных условий для оказания первой помощи;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вызов скорой медицинской помощи по телефону 103 или 112;</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определение наличия сознания у пострадавшего;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мероприятия по восстановлению проходимости дыхательных путей и определению признаков жизни у пострадавшего;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мероприятия по проведению сердечно-легочной реанимации до появления признаков жизни;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мероприятия по поддержанию проходимости дыхательных путей;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мероприятия по обзорному осмотру пострадавшего и временной остановке наружного кровотечения;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мероприятия по подробному осмотру пострадавшего в целях выявления признаков травм, отравлений и других состояний, угрожающих его жизни и здоровью, и по оказанию первой помощи в случае выявления указанных состояний;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придание пострадавшему оптимального положения тела;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контроль состояния пострадавшего (сознание, дыхание, кровообращение) и оказание психологической поддержки;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передача пострадавшего бригаде скорой медицинской помощи, другим специальным службам, сотрудники которых обязаны оказывать первую помощь в соответствии с федеральным законом или со специальным правилом;</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возможности место происшествия оставить в первоначальном виде.</w:t>
      </w:r>
    </w:p>
    <w:p>
      <w:pPr>
        <w:spacing w:line="240" w:lineRule="auto"/>
        <w:rPr>
          <w:rFonts w:hAnsi="Times New Roman" w:cs="Times New Roman"/>
          <w:color w:val="000000"/>
          <w:sz w:val="24"/>
          <w:szCs w:val="24"/>
        </w:rPr>
      </w:pPr>
      <w:r>
        <w:rPr>
          <w:rFonts w:hAnsi="Times New Roman" w:cs="Times New Roman"/>
          <w:color w:val="000000"/>
          <w:sz w:val="24"/>
          <w:szCs w:val="24"/>
        </w:rPr>
        <w:t>6.3.4. Работы по ликвидации аварийных ситуаций должны проводиться в соответствии с разработанным планом организации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Отключить от электросети электрические приборы, очистить экран компьютера салфеткой от пыли.</w:t>
      </w:r>
    </w:p>
    <w:p>
      <w:pPr>
        <w:spacing w:line="240" w:lineRule="auto"/>
        <w:rPr>
          <w:rFonts w:hAnsi="Times New Roman" w:cs="Times New Roman"/>
          <w:color w:val="000000"/>
          <w:sz w:val="24"/>
          <w:szCs w:val="24"/>
        </w:rPr>
      </w:pPr>
      <w:r>
        <w:rPr>
          <w:rFonts w:hAnsi="Times New Roman" w:cs="Times New Roman"/>
          <w:color w:val="000000"/>
          <w:sz w:val="24"/>
          <w:szCs w:val="24"/>
        </w:rPr>
        <w:t>7.1.2. Привести в порядок рабочее место, убрать в отведенные места для хранения документы, инструмент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7.1.3. Проветрить помещение, закрыть окна, фрамуги и выключить свет.</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7.2. Порядок </w:t>
      </w:r>
      <w:r>
        <w:rPr>
          <w:rFonts w:hAnsi="Times New Roman" w:cs="Times New Roman"/>
          <w:b/>
          <w:bCs/>
          <w:color w:val="000000"/>
          <w:sz w:val="24"/>
          <w:szCs w:val="24"/>
        </w:rPr>
        <w:t>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Администратор гостиницы обязан:</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в порядок рабочее место;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электроприборы от сети;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сдать смену.</w:t>
      </w:r>
    </w:p>
    <w:p>
      <w:pPr>
        <w:spacing w:line="240" w:lineRule="auto"/>
        <w:rPr>
          <w:rFonts w:hAnsi="Times New Roman" w:cs="Times New Roman"/>
          <w:color w:val="000000"/>
          <w:sz w:val="24"/>
          <w:szCs w:val="24"/>
        </w:rPr>
      </w:pPr>
      <w:r>
        <w:rPr>
          <w:rFonts w:hAnsi="Times New Roman" w:cs="Times New Roman"/>
          <w:color w:val="000000"/>
          <w:sz w:val="24"/>
          <w:szCs w:val="24"/>
        </w:rPr>
        <w:t>7.2.2. Закрыть фрамуги окон.</w:t>
      </w:r>
    </w:p>
    <w:p>
      <w:pPr>
        <w:spacing w:line="240" w:lineRule="auto"/>
        <w:rPr>
          <w:rFonts w:hAnsi="Times New Roman" w:cs="Times New Roman"/>
          <w:color w:val="000000"/>
          <w:sz w:val="24"/>
          <w:szCs w:val="24"/>
        </w:rPr>
      </w:pPr>
      <w:r>
        <w:rPr>
          <w:rFonts w:hAnsi="Times New Roman" w:cs="Times New Roman"/>
          <w:color w:val="000000"/>
          <w:sz w:val="24"/>
          <w:szCs w:val="24"/>
        </w:rPr>
        <w:t>7.2.3. Выключить светильники.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1e50dfd499846c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