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агронома по защите растений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агронома по защите растений.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агрономом по защите растений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и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химических ожогов, отравления;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средств доступа, проходов и площадок к рабочим местам;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пониженный уровень ионизации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аппарата;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длительное нахождение в статической позе и пр. при работе с ПЭВМ (оформление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Очистить экран дисплея персонального компьютера (ПЭВМ)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4.1.3.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При производстве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рабочего места,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перил стационарных лестниц, мостков, площадок;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в правильном складировании и безопасном хранении средств защиты растений, целостности (герметичности) резервуаров, контейнеров, иной тары;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 подготовить места складирования вновь поступающих препаратов (в зависимости от их вида);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проконтролировать наличие противопожарных и дезактивирующих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4.2.2. Достать и удобно разместить необходимую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4.2.3.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(целостность):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оснастки;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приборов освещения (переносные светильники, аккумуляторные фонари);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для работы на высоте (лестниц, стремянок и пр.);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страховочных систем при работе на высоте и др.</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необходимые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и исправности транспортных средств, грузоподъемных механизмов, средств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4.4.4. Агроному по защите растений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приточно-вытяжной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агроному по защите растений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Все виды работ производить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помещениях и на территории склада,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внутри автомашин при разгрузке (погрузке) и пр.</w:t>
      </w:r>
    </w:p>
    <w:p>
      <w:pPr>
        <w:spacing w:line="240" w:lineRule="auto"/>
        <w:rPr>
          <w:rFonts w:hAnsi="Times New Roman" w:cs="Times New Roman"/>
          <w:color w:val="000000"/>
          <w:sz w:val="24"/>
          <w:szCs w:val="24"/>
        </w:rPr>
      </w:pPr>
      <w:r>
        <w:rPr>
          <w:rFonts w:hAnsi="Times New Roman" w:cs="Times New Roman"/>
          <w:color w:val="000000"/>
          <w:sz w:val="24"/>
          <w:szCs w:val="24"/>
        </w:rPr>
        <w:t>5.1.10. Избегать непосредственного контакта с пестицидами, агрохимикатами. При непосредственном контакте применять средства индивидуальной защиты органов зрения, дыхания, осязания, предусмотренные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5.1.11. Препараты на территории склада размещать в соответствии с их физико-химическими и токсическими свойствами, взрывопожарной и пожароопасностью, требуемым температурным режимом и возможностью их совместного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5.1.12. Хранение пестицидов допускается только в специально предназначенных для этого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размещения пестицидов, агрохимикатов на складе в случае отсутствия выданного федеральным органом исполнительной власти, уполномоченным осуществлять государственный санитарно-эпидемиологический надзор, заключения, подтверждающего соответствие склада и условий хранения в нем препаратов санитарным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производить вручную операции дробления, просева, взвешивания, смешения и фасовки при производстве пестицидов и агрохимикатов.</w:t>
      </w:r>
    </w:p>
    <w:p>
      <w:pPr>
        <w:spacing w:line="240" w:lineRule="auto"/>
        <w:rPr>
          <w:rFonts w:hAnsi="Times New Roman" w:cs="Times New Roman"/>
          <w:color w:val="000000"/>
          <w:sz w:val="24"/>
          <w:szCs w:val="24"/>
        </w:rPr>
      </w:pPr>
      <w:r>
        <w:rPr>
          <w:rFonts w:hAnsi="Times New Roman" w:cs="Times New Roman"/>
          <w:color w:val="000000"/>
          <w:sz w:val="24"/>
          <w:szCs w:val="24"/>
        </w:rPr>
        <w:t>5.1.15. Применение пестицидов в условиях защищенного грунта допускается после проведения всех работ по уходу за растениями и с применением СИЗ работниками. После применения пестицида теплица должна быть закрыта, у входа устанавливается знак, предупреждающий об обработке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вход в теплицы ранее регламентированных сроков выхода людей на обработанные пестицидами площади, указанных в каталоге. В случае производственной необходимости, а также при возникновении аварийных ситуаций вход в помещение теплицы в течение первых суток допускается с использованием соответствующих СИЗ.</w:t>
      </w:r>
    </w:p>
    <w:p>
      <w:pPr>
        <w:spacing w:line="240" w:lineRule="auto"/>
        <w:rPr>
          <w:rFonts w:hAnsi="Times New Roman" w:cs="Times New Roman"/>
          <w:color w:val="000000"/>
          <w:sz w:val="24"/>
          <w:szCs w:val="24"/>
        </w:rPr>
      </w:pPr>
      <w:r>
        <w:rPr>
          <w:rFonts w:hAnsi="Times New Roman" w:cs="Times New Roman"/>
          <w:color w:val="000000"/>
          <w:sz w:val="24"/>
          <w:szCs w:val="24"/>
        </w:rPr>
        <w:t>5.1.17. Работа в теплицах после проведения ликвидационных и дезинфекционных мероприятий (с учетом установленных сроков выхода) должна проводиться после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внесение нематоцидов в почву без использования соответствующей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5.1.19. Протравливание семян путем ручного перелопачивания и перемешивания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Для хранения протравленных семян должны предусматриваться специальные помещения. Не допускается хранение протравленных семян насыпью на полу и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5.1.21. В процессе работы правильно применять спецодежду, спецобувь и другие средства индивидуальной защиты (респиратор, очки, рукавицы, фартук и др.).</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агроному по защите растений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агроному по защите растений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с ПЭВМ: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на складе: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помещения склада для хранения продуктов питания, фуража, различных предметов хозяйственного и бытового назначения;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работы на высоте неисправными лестницами, стремянками, а также подручными средствами (тарой и пр.);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садиться на мешки, пакеты, бочки;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опасном расстоянии от маневрирующих автомашин, в зоне действия грузоподъемных механизмов, возможного заваливания штабелей;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смешивать препараты различных видов;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оставаться на территории склада по окончании продолжительности рабочей смены;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агроному по защите растений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агроном по защите растений должен немедленно остановить применяемое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агроному по защите растений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При проливании, просыпании пестицидов, агрохимикатов принять меры к их дезактивации с помощью хлорной извести, кальцинированной соды и других предназначенных для этих целей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документацию убрать на постоянные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c09bab3b10a4b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