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аккумуляторщика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аккумуляторщика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аккумуляторщика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аккумуляторщика;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аккумуляторщика;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аккумуляторщика;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аккумуляторщиком;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аккумуляторщиком.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аккумуляторщиков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аккумуляторщиком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аккумуляторщик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аккумуляторщика могут воздействовать следующие опасные и вредные производственные факторы: повышенное значение напряжения в электрической цепи, сила зарядного тока при соединении аккумуляторов между собой; острые кромки, заусенцы и шероховатость на поверхностях инструмента, оборудования; химические факторы, воздействующие на кожный покров и слизистые оболочки: серная кислота, едкий калий, свинец и его соединения; выделяющийся при зарядке аккумуляторных батарей водород, который может образовывать взрывоопасный горючий газ;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аккумуляторщиком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резиновые полусапоги (низки брюк кислотостойкого костюма выпустить поверх голенищ полусапог), застегнуть обшлага рукавов, надеть резиновый фартук, длина которого должна быть ниже верхнего края голенищ полусапог, заправить одежду так, чтобы не было свисающих ее концов, волосы убрать под плотно облегающий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и проверить исправность средств индивидуальной защиты (прорезиненные нарукавники, резиновые перчатки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заземления оборудования, достаточность освещенности рабочего места, работу систем вентиляции, наличие противопожарного инвентаря, аптечки и укомплектованность ее медикаментами и нейтрализующими растворами. Умывальник, мыло, полотенце, нейтрализующие растворы необходимо разместить в непосредственной близости к аккумуляторному цеху.</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 и проверить наличие: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принципиальных и монтажных схем электрических соединений;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кружки из химически стойкого материала с носиком (или кувшина) вместимостью 1,5–2 л для приготовления и доливки электролита в аккумуляторы (сосуды);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стеклянного стержня, трубки или мешалки из кислотоупорной пластмассы;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ручной герметичной лампы с предохранительной сеткой или аккумуляторного фонаря;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предохранительных стекол для покрытия элементов;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переносной перемычки для шунтирования элементов батареи;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денсиметров (ареометров) и термометров для измерения плотности и температуры электролита;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переносного вольтметра постоянного тока.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зарядного оборудования, измерительной, зарядной и контрольной аппаратуры и инструмента, блокировки отключения зарядного тока при прекращении работы вентиляции, ограждений токоведущих частей, вилки шнура переносной электролампы,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4.1.5. Обеспечить наличие свободных проходов между стеллажами, столами, зарядным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состояние пола на рабочем месте. Если пол мокрый или скользкий, потребовать его уборки.</w:t>
      </w:r>
    </w:p>
    <w:p>
      <w:pPr>
        <w:spacing w:line="240" w:lineRule="auto"/>
        <w:rPr>
          <w:rFonts w:hAnsi="Times New Roman" w:cs="Times New Roman"/>
          <w:color w:val="000000"/>
          <w:sz w:val="24"/>
          <w:szCs w:val="24"/>
        </w:rPr>
      </w:pPr>
      <w:r>
        <w:rPr>
          <w:rFonts w:hAnsi="Times New Roman" w:cs="Times New Roman"/>
          <w:color w:val="000000"/>
          <w:sz w:val="24"/>
          <w:szCs w:val="24"/>
        </w:rPr>
        <w:t>4.1.7. Включить приточно-вытяжную вентиляцию и местный отсос на рабочем месте и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4.1.8.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перемещения аккумуляторных батарей по территории и в помещениях организации следует пользоваться специальной тележкой с гнездами по размеру батарей, исключающими возможность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переноске вручную малогабаритных аккумуляторных батарей следует использовать специальные приспособления (захваты) и соблюдать меры предосторожности во избежание обливания электролитом.</w:t>
      </w:r>
    </w:p>
    <w:p>
      <w:pPr>
        <w:spacing w:line="240" w:lineRule="auto"/>
        <w:rPr>
          <w:rFonts w:hAnsi="Times New Roman" w:cs="Times New Roman"/>
          <w:color w:val="000000"/>
          <w:sz w:val="24"/>
          <w:szCs w:val="24"/>
        </w:rPr>
      </w:pPr>
      <w:r>
        <w:rPr>
          <w:rFonts w:hAnsi="Times New Roman" w:cs="Times New Roman"/>
          <w:color w:val="000000"/>
          <w:sz w:val="24"/>
          <w:szCs w:val="24"/>
        </w:rPr>
        <w:t>5.1.3. Зарядку аккумуляторных батарей производить только в специально отведенных для этого местах или помещениях, оборудованных вытяжной вентиляцией и средствами пожаротушения. Там же следует находиться готовым средствам для нейтрализации пролитого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5.1.4. Аккумуляторные батареи, установленные на зарядку, соединять между собой электропроводами (с плотно прилегающими пружинными зажимами для кислотных аккумуляторных батарей или с плоскими наконечниками для щелочных аккумуляторных батарей), исключающими искрение.</w:t>
      </w:r>
    </w:p>
    <w:p>
      <w:pPr>
        <w:spacing w:line="240" w:lineRule="auto"/>
        <w:rPr>
          <w:rFonts w:hAnsi="Times New Roman" w:cs="Times New Roman"/>
          <w:color w:val="000000"/>
          <w:sz w:val="24"/>
          <w:szCs w:val="24"/>
        </w:rPr>
      </w:pPr>
      <w:r>
        <w:rPr>
          <w:rFonts w:hAnsi="Times New Roman" w:cs="Times New Roman"/>
          <w:color w:val="000000"/>
          <w:sz w:val="24"/>
          <w:szCs w:val="24"/>
        </w:rPr>
        <w:t>5.1.5. Присоединение клемм аккумуляторов, поставленных на зарядку, и отсоединение их после зарядки производить только при выключенном зарядном 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5.1.6. Присоединение батарей к электросети и соединение аккумуляторов между собой необходимо производить в диэлектрических перчатках и резиновой обуви. Следует применять инструмент с изолирующими рукоятками. При выполнении работ не допускается: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(без резиновых перчаток) к токоведущим частям электрооборудования (клеммам, контактам, электропроводам);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двух клемм аккумуляторов металлическими предметами во избежание короткого замыкания;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нагретых спиралей сопротивления.</w:t>
      </w:r>
    </w:p>
    <w:p>
      <w:pPr>
        <w:spacing w:line="240" w:lineRule="auto"/>
        <w:rPr>
          <w:rFonts w:hAnsi="Times New Roman" w:cs="Times New Roman"/>
          <w:color w:val="000000"/>
          <w:sz w:val="24"/>
          <w:szCs w:val="24"/>
        </w:rPr>
      </w:pPr>
      <w:r>
        <w:rPr>
          <w:rFonts w:hAnsi="Times New Roman" w:cs="Times New Roman"/>
          <w:color w:val="000000"/>
          <w:sz w:val="24"/>
          <w:szCs w:val="24"/>
        </w:rPr>
        <w:t>5.1.7. Зарядку аккумуляторных батарей, собранных из аккумуляторов с ввинчивающейся пробкой, необходимо производить только при открытых пробках и включенной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5.1.8. Контроль за ходом зарядки осуществлять при помощи специальных приборов (термометра, нагрузочной вилки, ареометра и т. п.) при закрытых пробках аккумуляторных банок. Проверку напряжения аккумуляторных батарей производить только вольтметром.</w:t>
      </w:r>
    </w:p>
    <w:p>
      <w:pPr>
        <w:spacing w:line="240" w:lineRule="auto"/>
        <w:rPr>
          <w:rFonts w:hAnsi="Times New Roman" w:cs="Times New Roman"/>
          <w:color w:val="000000"/>
          <w:sz w:val="24"/>
          <w:szCs w:val="24"/>
        </w:rPr>
      </w:pPr>
      <w:r>
        <w:rPr>
          <w:rFonts w:hAnsi="Times New Roman" w:cs="Times New Roman"/>
          <w:color w:val="000000"/>
          <w:sz w:val="24"/>
          <w:szCs w:val="24"/>
        </w:rPr>
        <w:t>5.1.9. При осмотре аккумуляторных батарей пользоваться переносным светильником во взрывобезопасном исполнении на напряжение в сети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5.1.10. Не наклоняться близко к аккумуляторам при зарядке батарей, остерегаться ожогов брызгами электролита, вылетающими из отверстия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5.1.11. Крышку аккумуляторной батареи или батарейного отсека следует закрывать не раньше чем через 2 часа после окончания зарядки.</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перемещении заряженного аккумулятора необходимо соблюдать осторожность, не допускать замыкания выводных клемм металлическим инструментом, а у щелочного аккумулятора также не допускать замыкания выводных клемм на корпус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в шкафах выпрямительных устройств и ремонт электрооборудования следует производить только после снятия нагрузки и отключения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5.1.14. Плавку свинца и заполнение им форм при отливке деталей аккумуляторов, а также плавку мастики и ремонт аккумуляторных батарей производить только на рабочих местах, оборудованных местной вытяжной вентиляцией. Не допускать попадания свинца и его окислов на кожу. Пораженный участок кожи немедленно промыть теплой водой с мылом. Все работы, связанные с прикосновением к свинцовым окислам (намазка пластин и др.), следует производить только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кислотой и щелочью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кислоту, щелочь и приспособления для приготовления электролита хранить в отдельном помещении. Кислоту следует хранить в стеклянных оплетенных бутылках с притертыми пробками (помещенных в специальные ящики) или в другой кислотоупорной таре. Хранить кислоту в металлической таре не допускается. Запрещается наливать кислоту в посуду, ранее содержавшую щелочь или щелочной электролит;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заливке, доливке и приготовлению кислотного или щелочного электролитов производить в защитных очках и резиновых перчатках;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бутыли с кислотой или электролитом переносить вдвоем на носилках, в корзине или перевозить в одиночку на специально приспособленных тележках. Перед переноской бутыли убедиться в прочности ручек и дна корзины (ящика) и в том, что пробка на бутыли плотно закрыта;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кислотный электролит приготавливать в специальных сосудах из кислотоупорного материала (керамических, пластмассовых и т. п.). Кислоту выливать из бутыли в емкость с дистиллированной водой при помощи специальных приспособлений (качалок, сифонов и др.). Переливать кислоту вручную не разрешается. При отсутствии сифона для слива кислоты следует устанавливать бутыли с кислотой на специальные шарнирные подставки;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вливать серную кислоту в дистиллированную воду тонкой струей при постоянном перемешивании. Лить воду в кислоту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приготавливать электролит в специальном помещении, имеющем принудительную вентиляцию и постоянное освещение;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приготовлении электролита из готовой щелочи открывать флакон со щелочью без применения больших усилий. В случае необходимости прогреть горловину флакона (пробка которого залита парафином) тряпкой, смоченной в горячей воде, температура которой не вызовет ожог рук и разрушение флакона;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куски едкой щелочи, предварительно завернутые в мешковину, дробить в специально отведенном месте, не брать едкий калий руками;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дробленые куски едкого калия опускать в стальной, фарфоровый или пластмассовый сосуд с холодной водой щипцами, пинцетом или ложкой и перемешивать до полного растворения;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измерительные приборы и приспособления, используемые для работы с кислотным электролитом, не применять, работая со щелочным электролитом, и наоборот;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отбор излишка электролита из аккумуляторной батареи производить с помощью резиновых груш или других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5.1.16. Кислоту, электролит, дистиллированную воду, содовый раствор и раствор борной кислоты хранить в емкостях с четко надписанными наименованиями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5.1.17. Устанавливать, хранить и заряжать щелочные и кислотные аккумуляторы в разных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5.1.18. Размещать и хранить аккумуляторные батареи не ближе 0,75 м от приборов отопления.</w:t>
      </w:r>
    </w:p>
    <w:p>
      <w:pPr>
        <w:spacing w:line="240" w:lineRule="auto"/>
        <w:rPr>
          <w:rFonts w:hAnsi="Times New Roman" w:cs="Times New Roman"/>
          <w:color w:val="000000"/>
          <w:sz w:val="24"/>
          <w:szCs w:val="24"/>
        </w:rPr>
      </w:pPr>
      <w:r>
        <w:rPr>
          <w:rFonts w:hAnsi="Times New Roman" w:cs="Times New Roman"/>
          <w:color w:val="000000"/>
          <w:sz w:val="24"/>
          <w:szCs w:val="24"/>
        </w:rPr>
        <w:t>5.1.19. Перед ремонтом аккумуляторных батарей полностью выливать из них электролит в специальные емкости.</w:t>
      </w:r>
    </w:p>
    <w:p>
      <w:pPr>
        <w:spacing w:line="240" w:lineRule="auto"/>
        <w:rPr>
          <w:rFonts w:hAnsi="Times New Roman" w:cs="Times New Roman"/>
          <w:color w:val="000000"/>
          <w:sz w:val="24"/>
          <w:szCs w:val="24"/>
        </w:rPr>
      </w:pPr>
      <w:r>
        <w:rPr>
          <w:rFonts w:hAnsi="Times New Roman" w:cs="Times New Roman"/>
          <w:color w:val="000000"/>
          <w:sz w:val="24"/>
          <w:szCs w:val="24"/>
        </w:rPr>
        <w:t>5.1.20. Разборку аккумуляторных батарей производить только после их промывки.</w:t>
      </w:r>
    </w:p>
    <w:p>
      <w:pPr>
        <w:spacing w:line="240" w:lineRule="auto"/>
        <w:rPr>
          <w:rFonts w:hAnsi="Times New Roman" w:cs="Times New Roman"/>
          <w:color w:val="000000"/>
          <w:sz w:val="24"/>
          <w:szCs w:val="24"/>
        </w:rPr>
      </w:pPr>
      <w:r>
        <w:rPr>
          <w:rFonts w:hAnsi="Times New Roman" w:cs="Times New Roman"/>
          <w:color w:val="000000"/>
          <w:sz w:val="24"/>
          <w:szCs w:val="24"/>
        </w:rPr>
        <w:t>5.1.21. При постановке (замене) аккумуляторных батарей на транспортное средство следует применять штатные устройства подсоединения и элементы крепления с соблюдением полярности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5.1.22. При замене аккумуляторных батарей на транспортных средствах с электрическим приводом следует применять изолированную подвеску.</w:t>
      </w:r>
    </w:p>
    <w:p>
      <w:pPr>
        <w:spacing w:line="240" w:lineRule="auto"/>
        <w:rPr>
          <w:rFonts w:hAnsi="Times New Roman" w:cs="Times New Roman"/>
          <w:color w:val="000000"/>
          <w:sz w:val="24"/>
          <w:szCs w:val="24"/>
        </w:rPr>
      </w:pPr>
      <w:r>
        <w:rPr>
          <w:rFonts w:hAnsi="Times New Roman" w:cs="Times New Roman"/>
          <w:color w:val="000000"/>
          <w:sz w:val="24"/>
          <w:szCs w:val="24"/>
        </w:rPr>
        <w:t>5.1.23. Снимать аккумуляторные батареи с транспортного средства с помощью рычажного подъемника,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включением переносной лампы в сеть во избежание искрения необходимо сначала вставить вилку в розетку и только после этого включить рубильник. Выключение производить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5.1.25. Не допускается производить посторонние работы в помещении для зарядки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спецодежды и других средств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в помещения зарядной и кислотной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пользоваться открытым огнем, нагревательными электрическими приборами в помещении зарядной станции;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совместно зарядку щелочных и кислотных аккумуляторов и хранить их в одном помещении;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соединять клеммы аккумуляторных батарей проводами без зажимов;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помещение во время зарядки аккумуляторов;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зарядку батарей при неработающей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зарядку аккумуляторной батареи коротким замыканием;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помещении, где проводится зарядка аккумуляторов, бутыли с серной кислотой или сосуды со щелочью в количествах, превышающих сменную потребность, а также порожнюю тару из-под них;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приготовление электролита в стеклянной таре, перемешивать электролит, вдувая воздух через резиновый шланг, вливать воду в кислоту, брать едкий калий руками;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расплавленный свинец в мокрые формы и класть влажные куски свинца в расплавленную массу;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продукты питания и питьевую воду в помещении аккумуляторной.</w:t>
      </w:r>
    </w:p>
    <w:p>
      <w:pPr>
        <w:spacing w:line="240" w:lineRule="auto"/>
        <w:rPr>
          <w:rFonts w:hAnsi="Times New Roman" w:cs="Times New Roman"/>
          <w:color w:val="000000"/>
          <w:sz w:val="24"/>
          <w:szCs w:val="24"/>
        </w:rPr>
      </w:pPr>
      <w:r>
        <w:rPr>
          <w:rFonts w:hAnsi="Times New Roman" w:cs="Times New Roman"/>
          <w:color w:val="000000"/>
          <w:sz w:val="24"/>
          <w:szCs w:val="24"/>
        </w:rPr>
        <w:t>5.1.27. Работы с кислотными и щелочными аккумуляторами следует выполнять на отдельных аккумуляторных участках, расположенных в сообщающихся между собой отдельных помещениях, оборудованных приточно-вытяжной вентиляцией и изолированных от других помещений: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помещение для зарядки аккумуляторов;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помещение для хранения кислот (щелочей) и приготовления электролита;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помещение для ремонта аккумуляторов.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одновременной зарядке не более 10 аккумуляторных батарей на аккумуляторном участке допускается иметь помещения для хранения кислот (щелочей) и приготовления электролита и ремонта аккумуляторов. Стены и пол помещений аккумуляторных участков должны облицовываться керамической плиткой.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аккумуляторщика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проливание кислоты, электролита, по причине физического износа;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Прекратить работу и обратиться за медицинской помощью при получении хотя бы незначительного ожога кожи тела, попадании кислоты или щелочи в глаза, признаках отравления парами кислоты, щелочи и др.</w:t>
      </w:r>
    </w:p>
    <w:p>
      <w:pPr>
        <w:spacing w:line="240" w:lineRule="auto"/>
        <w:rPr>
          <w:rFonts w:hAnsi="Times New Roman" w:cs="Times New Roman"/>
          <w:color w:val="000000"/>
          <w:sz w:val="24"/>
          <w:szCs w:val="24"/>
        </w:rPr>
      </w:pPr>
      <w:r>
        <w:rPr>
          <w:rFonts w:hAnsi="Times New Roman" w:cs="Times New Roman"/>
          <w:color w:val="000000"/>
          <w:sz w:val="24"/>
          <w:szCs w:val="24"/>
        </w:rPr>
        <w:t>6.3.2. Раствор электролита, попавший на открытые участки тела, следует немедленно смыть нейтрализующим раствором, а затем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6.3.3. Глаза при попадании электролита немедленно промыть сначала нейтрализующим раствором, а затем обильным количеством воды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6.3.4. При любых признаках отравления выйти на свежий воздух, выпить молока. При отравлении парами серной кислоты следует вдыхать пары содового раствора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Доложить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Надев резиновые перчатки, пролитый на стеллаж, верстак и т. п. электролит вытереть ветошью, смоченной в нейтрализующем растворе, а пролитый на пол сначала засыпать опилками, собрать их, затем это место смочить нейтрализующим раствором и протереть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6.3.6. При аварийном отключении вентиляции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возгорания водорода или горючих материалов немедленно сообщить в пожарную охрану, известить руководство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 снимая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зарядный агрегат, очистить батареи и клеммы от электролита и протереть их насухо;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протереть и убрать приспособления и инструмент на отведенные для хранения места, столы и верстаки протереть ветошью, смоченной в нейтрализующем растворе;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 закрыть пробки и убрать бутыли с серной кислотой (щелочью) и электролитом в специально отведенные места;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ремонтный фонд и отремонтированные аккумуляторы сложить на специальные стеллажи.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Перчатки, фартук, полусапоги промыть водой, просушить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1b5625c815041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