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в производстве металлических порошков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аппаратчика в производстве металлических порошков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аппаратчиков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аппаратчиков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аппаратчика в производстве металлических порошков.</w:t>
      </w:r>
    </w:p>
    <w:p>
      <w:pPr>
        <w:spacing w:line="240" w:lineRule="auto"/>
        <w:rPr>
          <w:rFonts w:hAnsi="Times New Roman" w:cs="Times New Roman"/>
          <w:color w:val="000000"/>
          <w:sz w:val="24"/>
          <w:szCs w:val="24"/>
        </w:rPr>
      </w:pPr>
      <w:r>
        <w:rPr>
          <w:rFonts w:hAnsi="Times New Roman" w:cs="Times New Roman"/>
          <w:color w:val="000000"/>
          <w:sz w:val="24"/>
          <w:szCs w:val="24"/>
        </w:rPr>
        <w:t>3.2. Аппаратчику,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Аппаратчик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аппаратчиков,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аппаратчика,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аппаратчиков;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аппаратчика,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Аппаратчик,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Аппаратчику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аппаратчик должен соблюдать требования пожарной безопасности сам и не допускать нарушения этих требований другими аппаратчиками;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Аппаратчик,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Аппаратчик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аппаратчик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аппаратчик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аппаратчика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аппаратчика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а также передвигаемые сырье, тара, готовая продукция;</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путь которого при замыкании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аппаратчиков, при работе на рабочего могут воздействовать следующие опасности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аппаратчика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аппаратчиков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3.16.2. Аппаратчик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аппаратчик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аппаратчик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спецодежды, спецобуви и других СИЗ на отсутствие внешних повреждений, надеть исправные СИЗ, соответствующие выполняемой работе Спецодежда должна быть застегнута. Волосы убрать под головной убор. Запрещается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Снять обручальные кольца и другие ювелирные украшения. Обувь должна быть закрытой. Запрещается надевать сандалии, шлепанцы и другую подобную обувь.</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у непосредственного руководителя,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4.1.4. Осмотреть рабочее место, убрать все, что может помешать работе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исправность вентиляции, достаточность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тару, сырье,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и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аппаратчик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аппаратчик должен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записей в журнале приема-сдачи смены техническому состоянию оборудования 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крепежа, люков, загрузочных и разгрузочных днищ;</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средств индивидуальной защиты (респиратор, защитные очки, перчатки и пр.), наличие и комплектность аптечки доврачебной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освещенность рабочего места, в первую очередь пусковых устройств, приводов, ограждений, натяжных устройств, лестниц, переходных мостиков и т.д. Неисправности в осветительной сети устраняет электромонтер;</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защитных и ограждающих устройств на всех открытых передачах, валах, муфтах и пр. Работать при снятых, неисправных, плохо закрепленных защитных и ограждающих устройствах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имеющихся средств сигнализации,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чистоту и незагроможденность посторонними предметами рабочего места, проходов, площадок;</w:t>
      </w:r>
    </w:p>
    <w:p>
      <w:pPr>
        <w:spacing w:line="240" w:lineRule="auto"/>
        <w:rPr>
          <w:rFonts w:hAnsi="Times New Roman" w:cs="Times New Roman"/>
          <w:color w:val="000000"/>
          <w:sz w:val="24"/>
          <w:szCs w:val="24"/>
        </w:rPr>
      </w:pPr>
      <w:r>
        <w:rPr>
          <w:rFonts w:hAnsi="Times New Roman" w:cs="Times New Roman"/>
          <w:color w:val="000000"/>
          <w:sz w:val="24"/>
          <w:szCs w:val="24"/>
        </w:rPr>
        <w:t>- визуально - исправность заземления двигателей и пусковой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обтирочных и смазочных материалов. Их запас не должен превышать суточной потребности, хранить их необходимо в металлических ящиках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 наличие на рабочем месте таблицы сигналов и запрещающих знаков безопасности "Не включать - работают люди!", инструкции по эксплуатации оборудования, инструкции о мерах пожарной безопасности и по охране труда для аппаратчика.</w:t>
      </w:r>
    </w:p>
    <w:p>
      <w:pPr>
        <w:spacing w:line="240" w:lineRule="auto"/>
        <w:rPr>
          <w:rFonts w:hAnsi="Times New Roman" w:cs="Times New Roman"/>
          <w:color w:val="000000"/>
          <w:sz w:val="24"/>
          <w:szCs w:val="24"/>
        </w:rPr>
      </w:pPr>
      <w:r>
        <w:rPr>
          <w:rFonts w:hAnsi="Times New Roman" w:cs="Times New Roman"/>
          <w:color w:val="000000"/>
          <w:sz w:val="24"/>
          <w:szCs w:val="24"/>
        </w:rPr>
        <w:t>4.4.2. Если время приема смены совпало с моментом аварии или недопустимого отклонения в режиме работы агрегата, смену необходимо принимать только с разрешения мастера, начальника смены или начальника цеха.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Пуск и остановку мельницы необходимо осуществлять согласно инструкции о порядке пуска и остановки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 Пуск мельницы после ремонта или длительной остановки следует производить с разрешения начальника цеха, а после кратковременной остановки - с разрешения мастера или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5.1.3. Перед пуском мельницы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людей в камерах мельницы, на оборудовании и в 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установки и закрепления оградительных устройств. Все движущиеся части оборудования, а также опасные по напряжению токоведущие части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 установку и надежность крепления крышек, люков мельницы;</w:t>
      </w:r>
    </w:p>
    <w:p>
      <w:pPr>
        <w:spacing w:line="240" w:lineRule="auto"/>
        <w:rPr>
          <w:rFonts w:hAnsi="Times New Roman" w:cs="Times New Roman"/>
          <w:color w:val="000000"/>
          <w:sz w:val="24"/>
          <w:szCs w:val="24"/>
        </w:rPr>
      </w:pPr>
      <w:r>
        <w:rPr>
          <w:rFonts w:hAnsi="Times New Roman" w:cs="Times New Roman"/>
          <w:color w:val="000000"/>
          <w:sz w:val="24"/>
          <w:szCs w:val="24"/>
        </w:rPr>
        <w:t>- количество масла в картере редуктора мельницы (по указателю). Доливать масло следует в рукавицах из специально предназначенной для этой цели емкости. Случайно пролитое масло необходимо немедленно засыпать песком или опилками, затем убрать с помощью скребка;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присоединения заземляющих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5.1.4. Об обнаруженных при осмотре оборудования неисправностях следует сообщить мастеру или начальнику смены и руководствоваться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5.1.5. Пуск мельницы следует производить после подачи предупредительного сигнала и получения с мест обслуживания оборудования, связанного с работой мельницы, ответного сигнала о возможности пуска.</w:t>
      </w:r>
    </w:p>
    <w:p>
      <w:pPr>
        <w:spacing w:line="240" w:lineRule="auto"/>
        <w:rPr>
          <w:rFonts w:hAnsi="Times New Roman" w:cs="Times New Roman"/>
          <w:color w:val="000000"/>
          <w:sz w:val="24"/>
          <w:szCs w:val="24"/>
        </w:rPr>
      </w:pPr>
      <w:r>
        <w:rPr>
          <w:rFonts w:hAnsi="Times New Roman" w:cs="Times New Roman"/>
          <w:color w:val="000000"/>
          <w:sz w:val="24"/>
          <w:szCs w:val="24"/>
        </w:rPr>
        <w:t>5.1.6. После пуска мельницы внешним осмотром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целостность корпуса, состояние крепления, загрузочного и разгрузочного днищ, герметичность транспортных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циркуляцию масла в подшипниках главного привода, поступление воды в систему охлаждения масла в подшипниках мельницы, убедиться в отсутствии стуков, шумов, вибрации в редукторах, электродвигателях и подшипниках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 Регулярно производить уборку просыпи под питателями. Эту работу следует проводить после отключения электродвигателя питателя от питающей сети и установки на пусковом устройстве запрещающего знака безопасности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5.1.8. При обслуживании работающей мельницы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неравномерную подачу материала в мельницу;</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и регулировку работающего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заходить за ограждения корпуса;</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руками или какими-либо предметами к движущимся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смазывать узлы машин, не оборудованные приспособлениями для дистанционной смазки, во время их работы;</w:t>
      </w:r>
    </w:p>
    <w:p>
      <w:pPr>
        <w:spacing w:line="240" w:lineRule="auto"/>
        <w:rPr>
          <w:rFonts w:hAnsi="Times New Roman" w:cs="Times New Roman"/>
          <w:color w:val="000000"/>
          <w:sz w:val="24"/>
          <w:szCs w:val="24"/>
        </w:rPr>
      </w:pPr>
      <w:r>
        <w:rPr>
          <w:rFonts w:hAnsi="Times New Roman" w:cs="Times New Roman"/>
          <w:color w:val="000000"/>
          <w:sz w:val="24"/>
          <w:szCs w:val="24"/>
        </w:rPr>
        <w:t>- открывать смотровые лючки греющихся подшипников;</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подтяжку болтов при работе мельницы на вспомогательном приводе;</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 опасной зоне во время выгрузки из мельницы мелющих тел;</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под перемещаемым мостовым краном грузом.</w:t>
      </w:r>
    </w:p>
    <w:p>
      <w:pPr>
        <w:spacing w:line="240" w:lineRule="auto"/>
        <w:rPr>
          <w:rFonts w:hAnsi="Times New Roman" w:cs="Times New Roman"/>
          <w:color w:val="000000"/>
          <w:sz w:val="24"/>
          <w:szCs w:val="24"/>
        </w:rPr>
      </w:pPr>
      <w:r>
        <w:rPr>
          <w:rFonts w:hAnsi="Times New Roman" w:cs="Times New Roman"/>
          <w:color w:val="000000"/>
          <w:sz w:val="24"/>
          <w:szCs w:val="24"/>
        </w:rPr>
        <w:t>5.1.9. Ремонт мельницы и комплектующего оборудования производить только при выключенных главных включающих аппаратах с ручным управлением (рубильники, автоматы и т.п.) и вывешенных на них плакатах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внутри или наверху мельницы следует производить только по наряду-допуску бригадой в составе не менее двух человек и после проведения следующих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выработать материал;</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мельница заторможена от самопроизвольного поворота.</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на корпусе мельницы следует пользоваться страховочной привязью, прикрепленной к страховочному канату, натянутому над мельницей вдоль корпуса. Перед пользованием страховочной привязью необходимо проверить наличие штампа или бирки с указанием даты испытания на прочность. Запрещается применять неисправную привязь, а также привязь с истекшим сроком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5.1.12. Подъем и опускание на пол крышки люка следует производить с помощью грузоподъемных машин, предварительно убедившись, что крышка люка не заклинена и освобождена от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5.1.13. При спуске в мельницу следует пользоваться исправной лестницей, имеющей в верхней части специальные крюки. Нижние концы лестницы должны иметь башмаки из резины или другого нескользящего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5.1.14. При осмотре мельницы для освещения следует пользоваться переносными электросветильниками напряжением не выше 12 В. Перед использованием светильника проверить наличие и исправность защитной сетки, шнура и изоляционной резиновой трубки.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Рабочая площадь должна содержаться чистой и свободной от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5.2.2. Должно быть обеспечено необходимое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5.2.3. При обслуживании мельницы необходимо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5.2.4.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5.2.5. Своевременно производить техническое обслуживание мельницы с последующей проверкой ее 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аппаратчик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аппаратчиков</w:t>
      </w:r>
    </w:p>
    <w:p>
      <w:pPr>
        <w:spacing w:line="240" w:lineRule="auto"/>
        <w:rPr>
          <w:rFonts w:hAnsi="Times New Roman" w:cs="Times New Roman"/>
          <w:color w:val="000000"/>
          <w:sz w:val="24"/>
          <w:szCs w:val="24"/>
        </w:rPr>
      </w:pPr>
      <w:r>
        <w:rPr>
          <w:rFonts w:hAnsi="Times New Roman" w:cs="Times New Roman"/>
          <w:color w:val="000000"/>
          <w:sz w:val="24"/>
          <w:szCs w:val="24"/>
        </w:rPr>
        <w:t>5.5.1. Аппаратчик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аппаратчика.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аппаратчиков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Мельницу и вспомогательное оборудование необходимо остановить при угрозе аварии или несчастного случая, сообщить об этом мастеру, начальнику смены или начальнику цеха и принять меры к устранению аварии или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пожара необходимо остановить оборудование, полностью его обесточить, вызвать пожарную охрану, сообщить мастеру или начальнику цеха, принять меры к тушению очага возгорания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До окончания смены произвести уборку рабочего места. Запрещается протирать перильные ограждения, рабочие площадки, ступени лестниц ветошью, смоченной горюче-смазочными материалами, а также производить уборку с помощью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Ручной инструмент и инвентарь привести в порядок, сложить в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Поврежденный в течение смены инструмент или инвентарь отремонтировать самостоятельно или сдать для ремонта мастеру смены.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Использованный обтирочный материал сложить в предназначенное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 сменщика со всеми неполадками, имевшими место при эксплуатации оборудования в течение смены, произвести соответствующую запись в журнале приема-сдачи смен, доложить мастеру или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При неявке сменщика доложить мастеру или начальнику смены и в дальнейшем руководствоваться его указаниями.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на рабочее место, инвентарь,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476788c84bf4c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