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вакуумно-выпарочной установки (производство сгущенного молока)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вакуумно-выпарочной установки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вакуумно-выпарочной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вакуумно-выпарочной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вакуумно-выпарочной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вакуумно-выпарочной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вакуумно-выпарочной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аппаратчиков вакуумно-выпарочной установки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вакуумно-выпарочной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вакуумно-выпарочной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вакуумно-выпарочной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вакуумно-выпарочной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аппаратчика вакуумно-выпарочной установки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поверхности инструментов,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вакуумно-выпарочной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Предварительно для герметизации вакуум-аппарата закрывают все краны, вентили. Затем открывают дроссельный клапан. Трехходовой кран необходимо отрегулировать так, чтобы отработавший пар от пароструйных эжекторов шел на выхлоп в атмосферу. После этого включают в работу пусковой пароструйный эжектор и двухступенчатый пароэжекторный блок, открывая паровые вентили. Манометр должен показывать избыточное давление острого пара 8 атм. Затем открывают воздушную задвижку.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требования безопасности, изложенные в эксплуатационной документации завода-изготовителя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чистки вакуум-аппаратов и их ремонта установка должна быть достаточно охлаждена, трубопроводы для подачи пара, воды и продукта полностью отключаются, на вентилях навешиваются таблички, предупреждающие о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Аппарат должен быть хорошо освещен, причем для этой цели необходимо пользоваться электрическим током только низкого напряжения. Должны быть предусмотрены устройства, обеспечивающие безопасность работы с тяжелыми крышками калоризаторов.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движущиеся части установки должны быть ограждены. Все устанавливаемые двигатели - обдуваемые, закрытого типа с обязательным заземлением. Необходимо предусматривать световую или звуковую сигнализацию, предупреждающую о включении электродвигателей, что особенно важно, когда электродвигатели значительно удалены от вакуум-выпарочной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пуском в эксплуатацию вакуум-аппарат должен быть испытан на прочность и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Выгрузка сырья из выпарного аппарата разрешается после прекращения подачи пара и охлаждения аппарата до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вакуумно-выпарочной установки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сырья, продукта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e0f3d2858240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