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артиста хора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артиста хора.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16.12.2020 N 914н</w:t>
      </w:r>
      <w:r>
        <w:rPr>
          <w:rFonts w:hAnsi="Times New Roman" w:cs="Times New Roman"/>
          <w:color w:val="000000"/>
          <w:sz w:val="24"/>
          <w:szCs w:val="24"/>
        </w:rPr>
        <w:t xml:space="preserve"> "Об утверждении Правил по охране труда при выполнении работ в театрах, концертных залах, цирках, зоотеатрах, зоопарках и океанариумах".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артиста хора допускаются лица,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Выход на сцену необходимо производить только по команде помощника режиссера, который принимает готовность сцены от работников постановочной части.</w:t>
      </w:r>
    </w:p>
    <w:p>
      <w:pPr>
        <w:spacing w:line="240" w:lineRule="auto"/>
        <w:rPr>
          <w:rFonts w:hAnsi="Times New Roman" w:cs="Times New Roman"/>
          <w:color w:val="000000"/>
          <w:sz w:val="24"/>
          <w:szCs w:val="24"/>
        </w:rPr>
      </w:pPr>
      <w:r>
        <w:rPr>
          <w:rFonts w:hAnsi="Times New Roman" w:cs="Times New Roman"/>
          <w:color w:val="000000"/>
          <w:sz w:val="24"/>
          <w:szCs w:val="24"/>
        </w:rPr>
        <w:t>На рабочем месте артистам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выходить или находиться на сцене до полного окончания монтировочных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 не участвующим в идущем спектакле находиться на сцене без разрешения помощника режиссера, ведущего спектакль;</w:t>
      </w:r>
    </w:p>
    <w:p>
      <w:pPr>
        <w:spacing w:line="240" w:lineRule="auto"/>
        <w:rPr>
          <w:rFonts w:hAnsi="Times New Roman" w:cs="Times New Roman"/>
          <w:color w:val="000000"/>
          <w:sz w:val="24"/>
          <w:szCs w:val="24"/>
        </w:rPr>
      </w:pPr>
      <w:r>
        <w:rPr>
          <w:rFonts w:hAnsi="Times New Roman" w:cs="Times New Roman"/>
          <w:color w:val="000000"/>
          <w:sz w:val="24"/>
          <w:szCs w:val="24"/>
        </w:rPr>
        <w:t>– нахождение за кулисами, если артисты не заняты в данном спектакле;</w:t>
      </w:r>
    </w:p>
    <w:p>
      <w:pPr>
        <w:spacing w:line="240" w:lineRule="auto"/>
        <w:rPr>
          <w:rFonts w:hAnsi="Times New Roman" w:cs="Times New Roman"/>
          <w:color w:val="000000"/>
          <w:sz w:val="24"/>
          <w:szCs w:val="24"/>
        </w:rPr>
      </w:pPr>
      <w:r>
        <w:rPr>
          <w:rFonts w:hAnsi="Times New Roman" w:cs="Times New Roman"/>
          <w:color w:val="000000"/>
          <w:sz w:val="24"/>
          <w:szCs w:val="24"/>
        </w:rPr>
        <w:t>– проходить по сцене к лифту;</w:t>
      </w:r>
    </w:p>
    <w:p>
      <w:pPr>
        <w:spacing w:line="240" w:lineRule="auto"/>
        <w:rPr>
          <w:rFonts w:hAnsi="Times New Roman" w:cs="Times New Roman"/>
          <w:color w:val="000000"/>
          <w:sz w:val="24"/>
          <w:szCs w:val="24"/>
        </w:rPr>
      </w:pPr>
      <w:r>
        <w:rPr>
          <w:rFonts w:hAnsi="Times New Roman" w:cs="Times New Roman"/>
          <w:color w:val="000000"/>
          <w:sz w:val="24"/>
          <w:szCs w:val="24"/>
        </w:rPr>
        <w:t>– входить на галереи, колосники, в трюм и другие специальные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 касаться крепежных деталей осветительных приборов, тросов, электропроводов, кабелей;</w:t>
      </w:r>
    </w:p>
    <w:p>
      <w:pPr>
        <w:spacing w:line="240" w:lineRule="auto"/>
        <w:rPr>
          <w:rFonts w:hAnsi="Times New Roman" w:cs="Times New Roman"/>
          <w:color w:val="000000"/>
          <w:sz w:val="24"/>
          <w:szCs w:val="24"/>
        </w:rPr>
      </w:pPr>
      <w:r>
        <w:rPr>
          <w:rFonts w:hAnsi="Times New Roman" w:cs="Times New Roman"/>
          <w:color w:val="000000"/>
          <w:sz w:val="24"/>
          <w:szCs w:val="24"/>
        </w:rPr>
        <w:t>– проходить в непосредственной близости над открытыми опускными площадками</w:t>
      </w:r>
    </w:p>
    <w:p>
      <w:pPr>
        <w:spacing w:line="240" w:lineRule="auto"/>
        <w:rPr>
          <w:rFonts w:hAnsi="Times New Roman" w:cs="Times New Roman"/>
          <w:color w:val="000000"/>
          <w:sz w:val="24"/>
          <w:szCs w:val="24"/>
        </w:rPr>
      </w:pPr>
      <w:r>
        <w:rPr>
          <w:rFonts w:hAnsi="Times New Roman" w:cs="Times New Roman"/>
          <w:color w:val="000000"/>
          <w:sz w:val="24"/>
          <w:szCs w:val="24"/>
        </w:rPr>
        <w:t>(люками);</w:t>
      </w:r>
    </w:p>
    <w:p>
      <w:pPr>
        <w:spacing w:line="240" w:lineRule="auto"/>
        <w:rPr>
          <w:rFonts w:hAnsi="Times New Roman" w:cs="Times New Roman"/>
          <w:color w:val="000000"/>
          <w:sz w:val="24"/>
          <w:szCs w:val="24"/>
        </w:rPr>
      </w:pPr>
      <w:r>
        <w:rPr>
          <w:rFonts w:hAnsi="Times New Roman" w:cs="Times New Roman"/>
          <w:color w:val="000000"/>
          <w:sz w:val="24"/>
          <w:szCs w:val="24"/>
        </w:rPr>
        <w:t>– садиться и опираться на установленные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 курить на сцене.</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Специалист отдела закупок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актера хора могут воздействовать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движущихся механизмов, подъемно-транспортных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вращающихся и перемещающихся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недостаточной освещенности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повышенной яркости света;</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физических, статических и динамических нагрузок, сменности и продолжительности работы, темпа и ритма движений, монотонности, информационных и нервно-эмоциональных нагрузок и перенапряжений.</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Артистам разрешается выходить на сцену только после окончания монтировочных работ и после проверки готовности сцены работниками постановочной части и команды помощника режиссера.</w:t>
      </w:r>
    </w:p>
    <w:p>
      <w:pPr>
        <w:spacing w:line="240" w:lineRule="auto"/>
        <w:rPr>
          <w:rFonts w:hAnsi="Times New Roman" w:cs="Times New Roman"/>
          <w:color w:val="000000"/>
          <w:sz w:val="24"/>
          <w:szCs w:val="24"/>
        </w:rPr>
      </w:pPr>
      <w:r>
        <w:rPr>
          <w:rFonts w:hAnsi="Times New Roman" w:cs="Times New Roman"/>
          <w:color w:val="000000"/>
          <w:sz w:val="24"/>
          <w:szCs w:val="24"/>
        </w:rPr>
        <w:t>4.1.2. Артисты обязаны быть проинструктированы о правилах поведения на переходных мостах, лестницах и других сценических сооружениях.</w:t>
      </w:r>
    </w:p>
    <w:p>
      <w:pPr>
        <w:spacing w:line="240" w:lineRule="auto"/>
        <w:rPr>
          <w:rFonts w:hAnsi="Times New Roman" w:cs="Times New Roman"/>
          <w:color w:val="000000"/>
          <w:sz w:val="24"/>
          <w:szCs w:val="24"/>
        </w:rPr>
      </w:pPr>
      <w:r>
        <w:rPr>
          <w:rFonts w:hAnsi="Times New Roman" w:cs="Times New Roman"/>
          <w:color w:val="000000"/>
          <w:sz w:val="24"/>
          <w:szCs w:val="24"/>
        </w:rPr>
        <w:t>4.1.3. При выполнении спусков-подъемов на сценических площадках артисты должны получить дополнительный инструктаж с записью вжурнале инструктажа и точно выполнять указания помощника режиссера, работника отдела механизации, выполняющего спускподъем сценической площадки.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Оборудование, установленное в здании театра, должно иметь технические паспорта, в которых содержатся его технические данные, основные чертежи и расчетные параметры главных узлов.</w:t>
      </w:r>
    </w:p>
    <w:p>
      <w:pPr>
        <w:spacing w:line="240" w:lineRule="auto"/>
        <w:rPr>
          <w:rFonts w:hAnsi="Times New Roman" w:cs="Times New Roman"/>
          <w:color w:val="000000"/>
          <w:sz w:val="24"/>
          <w:szCs w:val="24"/>
        </w:rPr>
      </w:pPr>
      <w:r>
        <w:rPr>
          <w:rFonts w:hAnsi="Times New Roman" w:cs="Times New Roman"/>
          <w:color w:val="000000"/>
          <w:sz w:val="24"/>
          <w:szCs w:val="24"/>
        </w:rPr>
        <w:t>4.2.2. В здании театра проживание артистов воспрещается.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4.2.3. В туалетах, уборных постоянно поддерживается чистота.</w:t>
      </w:r>
    </w:p>
    <w:p>
      <w:pPr>
        <w:spacing w:line="240" w:lineRule="auto"/>
        <w:rPr>
          <w:rFonts w:hAnsi="Times New Roman" w:cs="Times New Roman"/>
          <w:color w:val="000000"/>
          <w:sz w:val="24"/>
          <w:szCs w:val="24"/>
        </w:rPr>
      </w:pPr>
      <w:r>
        <w:rPr>
          <w:rFonts w:hAnsi="Times New Roman" w:cs="Times New Roman"/>
          <w:color w:val="000000"/>
          <w:sz w:val="24"/>
          <w:szCs w:val="24"/>
        </w:rPr>
        <w:t>4.2.4. Дежурные костюмерные должны размещаться в непосредственной близости с артистическими уборными и иметь отдельные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4.2.10. Костюм должен быть сшит в соответствии с эскизом по фигуре артиста.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Участвующие в спектакле артисты обязаны точно знать, какие ограждения мостовых переходов являются основными, страховочными, а какие – декоративными.</w:t>
      </w:r>
    </w:p>
    <w:p>
      <w:pPr>
        <w:spacing w:line="240" w:lineRule="auto"/>
        <w:rPr>
          <w:rFonts w:hAnsi="Times New Roman" w:cs="Times New Roman"/>
          <w:color w:val="000000"/>
          <w:sz w:val="24"/>
          <w:szCs w:val="24"/>
        </w:rPr>
      </w:pPr>
      <w:r>
        <w:rPr>
          <w:rFonts w:hAnsi="Times New Roman" w:cs="Times New Roman"/>
          <w:color w:val="000000"/>
          <w:sz w:val="24"/>
          <w:szCs w:val="24"/>
        </w:rPr>
        <w:t>При применении в спектакле люка-провала артисты обязаны знать местонахождение люка-провала и порядок входа в него.</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 случаях обнаружения некачественного крепления декораций или недостатков в установке бутафорских изделий, неисправности электрической проводки артист, заметивший нарушение, должен:</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 неисправности помощнику режиссера;</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 если неисправность угрожает жизни и здоровью работающих;</w:t>
      </w:r>
    </w:p>
    <w:p>
      <w:pPr>
        <w:spacing w:line="240" w:lineRule="auto"/>
        <w:rPr>
          <w:rFonts w:hAnsi="Times New Roman" w:cs="Times New Roman"/>
          <w:color w:val="000000"/>
          <w:sz w:val="24"/>
          <w:szCs w:val="24"/>
        </w:rPr>
      </w:pPr>
      <w:r>
        <w:rPr>
          <w:rFonts w:hAnsi="Times New Roman" w:cs="Times New Roman"/>
          <w:color w:val="000000"/>
          <w:sz w:val="24"/>
          <w:szCs w:val="24"/>
        </w:rPr>
        <w:t>– не приступать к работе до полного устранения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5.1.2. При срочных заменах артистов и новых вводах артист должен быть проинструктирован о местах повышенной опасности на сцене.</w:t>
      </w:r>
    </w:p>
    <w:p>
      <w:pPr>
        <w:spacing w:line="240" w:lineRule="auto"/>
        <w:rPr>
          <w:rFonts w:hAnsi="Times New Roman" w:cs="Times New Roman"/>
          <w:color w:val="000000"/>
          <w:sz w:val="24"/>
          <w:szCs w:val="24"/>
        </w:rPr>
      </w:pPr>
      <w:r>
        <w:rPr>
          <w:rFonts w:hAnsi="Times New Roman" w:cs="Times New Roman"/>
          <w:color w:val="000000"/>
          <w:sz w:val="24"/>
          <w:szCs w:val="24"/>
        </w:rPr>
        <w:t>5.1.3. В случае применения открытого огня (курение) во время спектакля за сценой выставляется пожарный пост, данное мероприятие согласовывается с пожарной охраной.</w:t>
      </w:r>
    </w:p>
    <w:p>
      <w:pPr>
        <w:spacing w:line="240" w:lineRule="auto"/>
        <w:rPr>
          <w:rFonts w:hAnsi="Times New Roman" w:cs="Times New Roman"/>
          <w:color w:val="000000"/>
          <w:sz w:val="24"/>
          <w:szCs w:val="24"/>
        </w:rPr>
      </w:pPr>
      <w:r>
        <w:rPr>
          <w:rFonts w:hAnsi="Times New Roman" w:cs="Times New Roman"/>
          <w:color w:val="000000"/>
          <w:sz w:val="24"/>
          <w:szCs w:val="24"/>
        </w:rPr>
        <w:t>5.1.4. Для снижения количества голосовых травм, а также заболеваний, связанных с голосовым напряжением,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проходить периодический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снижать количество неоправданно длинных репетиций, на которых требуется петь в полный голос;</w:t>
      </w:r>
    </w:p>
    <w:p>
      <w:pPr>
        <w:spacing w:line="240" w:lineRule="auto"/>
        <w:rPr>
          <w:rFonts w:hAnsi="Times New Roman" w:cs="Times New Roman"/>
          <w:color w:val="000000"/>
          <w:sz w:val="24"/>
          <w:szCs w:val="24"/>
        </w:rPr>
      </w:pPr>
      <w:r>
        <w:rPr>
          <w:rFonts w:hAnsi="Times New Roman" w:cs="Times New Roman"/>
          <w:color w:val="000000"/>
          <w:sz w:val="24"/>
          <w:szCs w:val="24"/>
        </w:rPr>
        <w:t>– снижать количество выступлений во время респираторных инфекций верхних дыхательных путей;</w:t>
      </w:r>
    </w:p>
    <w:p>
      <w:pPr>
        <w:spacing w:line="240" w:lineRule="auto"/>
        <w:rPr>
          <w:rFonts w:hAnsi="Times New Roman" w:cs="Times New Roman"/>
          <w:color w:val="000000"/>
          <w:sz w:val="24"/>
          <w:szCs w:val="24"/>
        </w:rPr>
      </w:pPr>
      <w:r>
        <w:rPr>
          <w:rFonts w:hAnsi="Times New Roman" w:cs="Times New Roman"/>
          <w:color w:val="000000"/>
          <w:sz w:val="24"/>
          <w:szCs w:val="24"/>
        </w:rPr>
        <w:t>– максимально исключить влияние на голос загрязнителей окружающей среды (растворители, краски, аллергены, сигаретный дым и др.);</w:t>
      </w:r>
    </w:p>
    <w:p>
      <w:pPr>
        <w:spacing w:line="240" w:lineRule="auto"/>
        <w:rPr>
          <w:rFonts w:hAnsi="Times New Roman" w:cs="Times New Roman"/>
          <w:color w:val="000000"/>
          <w:sz w:val="24"/>
          <w:szCs w:val="24"/>
        </w:rPr>
      </w:pPr>
      <w:r>
        <w:rPr>
          <w:rFonts w:hAnsi="Times New Roman" w:cs="Times New Roman"/>
          <w:color w:val="000000"/>
          <w:sz w:val="24"/>
          <w:szCs w:val="24"/>
        </w:rPr>
        <w:t>– обратиться за медицинской помощью при появлении сигналов травмирования, таких как:</w:t>
      </w:r>
    </w:p>
    <w:p>
      <w:pPr>
        <w:spacing w:line="240" w:lineRule="auto"/>
        <w:rPr>
          <w:rFonts w:hAnsi="Times New Roman" w:cs="Times New Roman"/>
          <w:color w:val="000000"/>
          <w:sz w:val="24"/>
          <w:szCs w:val="24"/>
        </w:rPr>
      </w:pPr>
      <w:r>
        <w:rPr>
          <w:rFonts w:hAnsi="Times New Roman" w:cs="Times New Roman"/>
          <w:color w:val="000000"/>
          <w:sz w:val="24"/>
          <w:szCs w:val="24"/>
        </w:rPr>
        <w:t>– потеря верхних нот;</w:t>
      </w:r>
    </w:p>
    <w:p>
      <w:pPr>
        <w:spacing w:line="240" w:lineRule="auto"/>
        <w:rPr>
          <w:rFonts w:hAnsi="Times New Roman" w:cs="Times New Roman"/>
          <w:color w:val="000000"/>
          <w:sz w:val="24"/>
          <w:szCs w:val="24"/>
        </w:rPr>
      </w:pPr>
      <w:r>
        <w:rPr>
          <w:rFonts w:hAnsi="Times New Roman" w:cs="Times New Roman"/>
          <w:color w:val="000000"/>
          <w:sz w:val="24"/>
          <w:szCs w:val="24"/>
        </w:rPr>
        <w:t>– невозможность петь пиано;</w:t>
      </w:r>
    </w:p>
    <w:p>
      <w:pPr>
        <w:spacing w:line="240" w:lineRule="auto"/>
        <w:rPr>
          <w:rFonts w:hAnsi="Times New Roman" w:cs="Times New Roman"/>
          <w:color w:val="000000"/>
          <w:sz w:val="24"/>
          <w:szCs w:val="24"/>
        </w:rPr>
      </w:pPr>
      <w:r>
        <w:rPr>
          <w:rFonts w:hAnsi="Times New Roman" w:cs="Times New Roman"/>
          <w:color w:val="000000"/>
          <w:sz w:val="24"/>
          <w:szCs w:val="24"/>
        </w:rPr>
        <w:t>– задержка дыхания при инициализации звука;</w:t>
      </w:r>
    </w:p>
    <w:p>
      <w:pPr>
        <w:spacing w:line="240" w:lineRule="auto"/>
        <w:rPr>
          <w:rFonts w:hAnsi="Times New Roman" w:cs="Times New Roman"/>
          <w:color w:val="000000"/>
          <w:sz w:val="24"/>
          <w:szCs w:val="24"/>
        </w:rPr>
      </w:pPr>
      <w:r>
        <w:rPr>
          <w:rFonts w:hAnsi="Times New Roman" w:cs="Times New Roman"/>
          <w:color w:val="000000"/>
          <w:sz w:val="24"/>
          <w:szCs w:val="24"/>
        </w:rPr>
        <w:t>– нестабильное звучание;</w:t>
      </w:r>
    </w:p>
    <w:p>
      <w:pPr>
        <w:spacing w:line="240" w:lineRule="auto"/>
        <w:rPr>
          <w:rFonts w:hAnsi="Times New Roman" w:cs="Times New Roman"/>
          <w:color w:val="000000"/>
          <w:sz w:val="24"/>
          <w:szCs w:val="24"/>
        </w:rPr>
      </w:pPr>
      <w:r>
        <w:rPr>
          <w:rFonts w:hAnsi="Times New Roman" w:cs="Times New Roman"/>
          <w:color w:val="000000"/>
          <w:sz w:val="24"/>
          <w:szCs w:val="24"/>
        </w:rPr>
        <w:t>– звуковые усилия.</w:t>
      </w:r>
    </w:p>
    <w:p>
      <w:pPr>
        <w:spacing w:line="240" w:lineRule="auto"/>
        <w:rPr>
          <w:rFonts w:hAnsi="Times New Roman" w:cs="Times New Roman"/>
          <w:color w:val="000000"/>
          <w:sz w:val="24"/>
          <w:szCs w:val="24"/>
        </w:rPr>
      </w:pPr>
      <w:r>
        <w:rPr>
          <w:rFonts w:hAnsi="Times New Roman" w:cs="Times New Roman"/>
          <w:color w:val="000000"/>
          <w:sz w:val="24"/>
          <w:szCs w:val="24"/>
        </w:rPr>
        <w:t>5.1.5. Подниматься и спускаться по игровым станкам разрешается только по лестницам, при этом необходимо соблюдать строгий порядок движения и не допускать спешки. На площадках станков соблюдать особую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5.1.6. Особую опасность представляют собой кромки подъемно-опускных площадок, поэтому необходимо избегать попадания в зоны прилегания к периметрам площадок, особенно в момент их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5.1.7. Места открытия подъемно-опускных площадок отмечаются по контуру мелом или другими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время проведения спектакля, концерта (репетиции) запрещается: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за кулисами во время антракта или действия лицам, не занятым в данной сцене или ее подготовке, лицам не отвечающим (не осуществляющим контроль) за эту подготовку и проведение данной сцены;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входить на галереи, колосники, в трюм и другие специальные помещения сцены лицам, не задействованным в проведении спектакля, сидеть и опираться на элементы художественного оформления, приготовленные в кулисах для монтажа и установки в следующих картинах;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проходить над открытыми люками и клапанами, а также заступать за выставленные ограждения;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крепежных деталей приборов, тросов, электроприводов, кабелей, канатов, веревок, за исключением тех, которые обыгрываются на сцене;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поломанную мебель и бутафорию, а также личные вещи в качестве реквизита, в случае если это не предусмотрено художественным образом.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получения травмы артисты обязаны немедленно сообщить об этом помощнику режиссера, ведущему спектакль. При необходимости оказать доврачебную помощь на месте.</w:t>
      </w:r>
    </w:p>
    <w:p>
      <w:pPr>
        <w:spacing w:line="240" w:lineRule="auto"/>
        <w:rPr>
          <w:rFonts w:hAnsi="Times New Roman" w:cs="Times New Roman"/>
          <w:color w:val="000000"/>
          <w:sz w:val="24"/>
          <w:szCs w:val="24"/>
        </w:rPr>
      </w:pPr>
      <w:r>
        <w:rPr>
          <w:rFonts w:hAnsi="Times New Roman" w:cs="Times New Roman"/>
          <w:color w:val="000000"/>
          <w:sz w:val="24"/>
          <w:szCs w:val="24"/>
        </w:rPr>
        <w:t>Артисты должны быть проинструктированы о путях эвакуации и запасных выходах на случай возникновения чрезвычайной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внезапного отключения электроэнергии артисты обязаны остаться на местах до включения аварийного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В случае возникновения пожара необходимо сообщить в пожарную охрану театра или по телефону 01 и организованно покинуть сцену.</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вблизи пожарного занавеса запрещено.</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7.1.1. Сдать костюм, снять грим, протереть лицо лигнином, смазать кремом, вымыть руки, при необходимости принять душ.</w:t>
      </w:r>
    </w:p>
    <w:p>
      <w:pPr>
        <w:spacing w:line="240" w:lineRule="auto"/>
        <w:rPr>
          <w:rFonts w:hAnsi="Times New Roman" w:cs="Times New Roman"/>
          <w:color w:val="000000"/>
          <w:sz w:val="24"/>
          <w:szCs w:val="24"/>
        </w:rPr>
      </w:pPr>
      <w:r>
        <w:rPr>
          <w:rFonts w:hAnsi="Times New Roman" w:cs="Times New Roman"/>
          <w:color w:val="000000"/>
          <w:sz w:val="24"/>
          <w:szCs w:val="24"/>
        </w:rPr>
        <w:t>Заметив нарушение правил охраны труда, несущее опасность для окружающих, необходимо сообщить об этом руководителю работ.</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e123d5a9711414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