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театра кукол</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артиста театра кукол.</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театра кукол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Специалист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Территория театра должна содержаться в порядке и чистоте.</w:t>
      </w:r>
    </w:p>
    <w:p>
      <w:pPr>
        <w:spacing w:line="240" w:lineRule="auto"/>
        <w:rPr>
          <w:rFonts w:hAnsi="Times New Roman" w:cs="Times New Roman"/>
          <w:color w:val="000000"/>
          <w:sz w:val="24"/>
          <w:szCs w:val="24"/>
        </w:rPr>
      </w:pPr>
      <w:r>
        <w:rPr>
          <w:rFonts w:hAnsi="Times New Roman" w:cs="Times New Roman"/>
          <w:color w:val="000000"/>
          <w:sz w:val="24"/>
          <w:szCs w:val="24"/>
        </w:rPr>
        <w:t>4.1.2. Подъезды и проезды на территории театра должны обеспечивать возможность подвоза декораций специальным автотранспортом или автопоездами.</w:t>
      </w:r>
    </w:p>
    <w:p>
      <w:pPr>
        <w:spacing w:line="240" w:lineRule="auto"/>
        <w:rPr>
          <w:rFonts w:hAnsi="Times New Roman" w:cs="Times New Roman"/>
          <w:color w:val="000000"/>
          <w:sz w:val="24"/>
          <w:szCs w:val="24"/>
        </w:rPr>
      </w:pPr>
      <w:r>
        <w:rPr>
          <w:rFonts w:hAnsi="Times New Roman" w:cs="Times New Roman"/>
          <w:color w:val="000000"/>
          <w:sz w:val="24"/>
          <w:szCs w:val="24"/>
        </w:rPr>
        <w:t>4.1.3. Декорации и другие материалы должны храниться на специальных складах, под навесами или на специально отведенных площадках, определяемых инструкциями дирекции театра, концертного зала по согласованию с местными органами пожарного и санитарного надзора. Загромождение проездов и подходов декорациями и другими материалами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Подходы, подъезды и территория театра, концертного зала должны в летнее время поливаться, а в зимнее – очищаться от снега, в гололед – посыпаться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Крыши здания в зимнее время должны регулярно очищаться от снега. Карнизы зданий, особенно со стороны подхода зрителей, должны регулярно проверяться и очищаться от наледи и сосулек.</w:t>
      </w:r>
    </w:p>
    <w:p>
      <w:pPr>
        <w:spacing w:line="240" w:lineRule="auto"/>
        <w:rPr>
          <w:rFonts w:hAnsi="Times New Roman" w:cs="Times New Roman"/>
          <w:color w:val="000000"/>
          <w:sz w:val="24"/>
          <w:szCs w:val="24"/>
        </w:rPr>
      </w:pPr>
      <w:r>
        <w:rPr>
          <w:rFonts w:hAnsi="Times New Roman" w:cs="Times New Roman"/>
          <w:color w:val="000000"/>
          <w:sz w:val="24"/>
          <w:szCs w:val="24"/>
        </w:rPr>
        <w:t>4.2.2. На подходах к театру должны устанавливаться урны.</w:t>
      </w:r>
    </w:p>
    <w:p>
      <w:pPr>
        <w:spacing w:line="240" w:lineRule="auto"/>
        <w:rPr>
          <w:rFonts w:hAnsi="Times New Roman" w:cs="Times New Roman"/>
          <w:color w:val="000000"/>
          <w:sz w:val="24"/>
          <w:szCs w:val="24"/>
        </w:rPr>
      </w:pPr>
      <w:r>
        <w:rPr>
          <w:rFonts w:hAnsi="Times New Roman" w:cs="Times New Roman"/>
          <w:color w:val="000000"/>
          <w:sz w:val="24"/>
          <w:szCs w:val="24"/>
        </w:rPr>
        <w:t>4.2.3. Территория хозяйственного двора должна быть асфальтирована, ограждена и освещаться в вечернее время.</w:t>
      </w:r>
    </w:p>
    <w:p>
      <w:pPr>
        <w:spacing w:line="240" w:lineRule="auto"/>
        <w:rPr>
          <w:rFonts w:hAnsi="Times New Roman" w:cs="Times New Roman"/>
          <w:color w:val="000000"/>
          <w:sz w:val="24"/>
          <w:szCs w:val="24"/>
        </w:rPr>
      </w:pPr>
      <w:r>
        <w:rPr>
          <w:rFonts w:hAnsi="Times New Roman" w:cs="Times New Roman"/>
          <w:color w:val="000000"/>
          <w:sz w:val="24"/>
          <w:szCs w:val="24"/>
        </w:rPr>
        <w:t>4.2.4. Помещения складов, расположенных на территории хоздвора, для хранения декораций и другого театрального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4.2.5. Устраивать площадки для открытого хранения в местах расположения смотровых колодцев, подземных сетей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4.2.6. Оборудование, установленное в здании театра, должно иметь технические паспорта, в которых содержатся его технические данные, основные чертежи и расчетные параметры главных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4.2.7. В здании театра проживание артистов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4.2.8. В туалетах, уборных постоянно поддерживается чистота.</w:t>
      </w:r>
    </w:p>
    <w:p>
      <w:pPr>
        <w:spacing w:line="240" w:lineRule="auto"/>
        <w:rPr>
          <w:rFonts w:hAnsi="Times New Roman" w:cs="Times New Roman"/>
          <w:color w:val="000000"/>
          <w:sz w:val="24"/>
          <w:szCs w:val="24"/>
        </w:rPr>
      </w:pPr>
      <w:r>
        <w:rPr>
          <w:rFonts w:hAnsi="Times New Roman" w:cs="Times New Roman"/>
          <w:color w:val="000000"/>
          <w:sz w:val="24"/>
          <w:szCs w:val="24"/>
        </w:rPr>
        <w:t>4.2.9. Дежурные костюмерные должны размещаться в непосредственной близости с артистическими уборными и иметь отдельные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4.2.10.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выходом артиста на сцену костюмер обязан осмотреть костюм и исправить дефекты.</w:t>
      </w:r>
    </w:p>
    <w:p>
      <w:pPr>
        <w:spacing w:line="240" w:lineRule="auto"/>
        <w:rPr>
          <w:rFonts w:hAnsi="Times New Roman" w:cs="Times New Roman"/>
          <w:color w:val="000000"/>
          <w:sz w:val="24"/>
          <w:szCs w:val="24"/>
        </w:rPr>
      </w:pPr>
      <w:r>
        <w:rPr>
          <w:rFonts w:hAnsi="Times New Roman" w:cs="Times New Roman"/>
          <w:color w:val="000000"/>
          <w:sz w:val="24"/>
          <w:szCs w:val="24"/>
        </w:rPr>
        <w:t>4.4.2. Реквизит (ордена, портупея, пояса и др.)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4.4.3. Костюмы, головные уборы, белье, обувь должны храниться в костюмерных и выдаваться только на репетиции, концерты.</w:t>
      </w:r>
    </w:p>
    <w:p>
      <w:pPr>
        <w:spacing w:line="240" w:lineRule="auto"/>
        <w:rPr>
          <w:rFonts w:hAnsi="Times New Roman" w:cs="Times New Roman"/>
          <w:color w:val="000000"/>
          <w:sz w:val="24"/>
          <w:szCs w:val="24"/>
        </w:rPr>
      </w:pPr>
      <w:r>
        <w:rPr>
          <w:rFonts w:hAnsi="Times New Roman" w:cs="Times New Roman"/>
          <w:color w:val="000000"/>
          <w:sz w:val="24"/>
          <w:szCs w:val="24"/>
        </w:rPr>
        <w:t>4.4.4. Места костюмов, наиболее часто пачкающиеся от грима, должны подшиваться белой тканью.</w:t>
      </w:r>
    </w:p>
    <w:p>
      <w:pPr>
        <w:spacing w:line="240" w:lineRule="auto"/>
        <w:rPr>
          <w:rFonts w:hAnsi="Times New Roman" w:cs="Times New Roman"/>
          <w:color w:val="000000"/>
          <w:sz w:val="24"/>
          <w:szCs w:val="24"/>
        </w:rPr>
      </w:pPr>
      <w:r>
        <w:rPr>
          <w:rFonts w:hAnsi="Times New Roman" w:cs="Times New Roman"/>
          <w:color w:val="000000"/>
          <w:sz w:val="24"/>
          <w:szCs w:val="24"/>
        </w:rPr>
        <w:t>4.4.5. Обувь для каждого артиста должна быть индивидуальной, исправной и прочной.</w:t>
      </w:r>
    </w:p>
    <w:p>
      <w:pPr>
        <w:spacing w:line="240" w:lineRule="auto"/>
        <w:rPr>
          <w:rFonts w:hAnsi="Times New Roman" w:cs="Times New Roman"/>
          <w:color w:val="000000"/>
          <w:sz w:val="24"/>
          <w:szCs w:val="24"/>
        </w:rPr>
      </w:pPr>
      <w:r>
        <w:rPr>
          <w:rFonts w:hAnsi="Times New Roman" w:cs="Times New Roman"/>
          <w:color w:val="000000"/>
          <w:sz w:val="24"/>
          <w:szCs w:val="24"/>
        </w:rPr>
        <w:t>4.4.6. По мере загрязнения костюмы должны отдаваться в стирку или в случае необходимости в химчистку.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Артисты должны выходить на сцену для участия в концертах или репетициях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Разрешением выхода на сцену является вызов ведущего режиссера или руководителя группы.</w:t>
      </w:r>
    </w:p>
    <w:p>
      <w:pPr>
        <w:spacing w:line="240" w:lineRule="auto"/>
        <w:rPr>
          <w:rFonts w:hAnsi="Times New Roman" w:cs="Times New Roman"/>
          <w:color w:val="000000"/>
          <w:sz w:val="24"/>
          <w:szCs w:val="24"/>
        </w:rPr>
      </w:pPr>
      <w:r>
        <w:rPr>
          <w:rFonts w:hAnsi="Times New Roman" w:cs="Times New Roman"/>
          <w:color w:val="000000"/>
          <w:sz w:val="24"/>
          <w:szCs w:val="24"/>
        </w:rPr>
        <w:t>5.1.3. Проведение репетиций и нахождение на сцене в игровой части или в кулисах сцены во время монтировки декораций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Нахождение за кулисами во время антракта или действия лиц, не занятых в данном концерте,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Подниматься и спускаться на игровые станки разрешается только по лестницам, при этом следует соблюдать строгий порядок и не допускать ненужной спешки. Запрещается опираться и садиться на установленные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быстрых и частых перемен декораций артисты должны быть особенно внимательны к происходящим на сцене работам во избежание получения травм от перемещаемых и опускаемых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проход в непосредственной близости и над открытыми люками 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5.1.8. Все артисты, занятые в мезансценах с применением холодного оружия, должны пройти специальное обучение безопасному владению ими, тщательно отрепетировать поставленный рисунок боя. Артисты, не прошедшие специальных репетиций, к концерту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5.1.9. При получении оружия артист должен проверить исправность сабель и надежность их крепления к клинкам, проверять надежность крепления наконечников копий.</w:t>
      </w:r>
    </w:p>
    <w:p>
      <w:pPr>
        <w:spacing w:line="240" w:lineRule="auto"/>
        <w:rPr>
          <w:rFonts w:hAnsi="Times New Roman" w:cs="Times New Roman"/>
          <w:color w:val="000000"/>
          <w:sz w:val="24"/>
          <w:szCs w:val="24"/>
        </w:rPr>
      </w:pPr>
      <w:r>
        <w:rPr>
          <w:rFonts w:hAnsi="Times New Roman" w:cs="Times New Roman"/>
          <w:color w:val="000000"/>
          <w:sz w:val="24"/>
          <w:szCs w:val="24"/>
        </w:rPr>
        <w:t>5.1.10. Рукоятки у всех видов оружия должны быть исправными и удобными, надежно крепиться к лезвию оружия.</w:t>
      </w:r>
    </w:p>
    <w:p>
      <w:pPr>
        <w:spacing w:line="240" w:lineRule="auto"/>
        <w:rPr>
          <w:rFonts w:hAnsi="Times New Roman" w:cs="Times New Roman"/>
          <w:color w:val="000000"/>
          <w:sz w:val="24"/>
          <w:szCs w:val="24"/>
        </w:rPr>
      </w:pPr>
      <w:r>
        <w:rPr>
          <w:rFonts w:hAnsi="Times New Roman" w:cs="Times New Roman"/>
          <w:color w:val="000000"/>
          <w:sz w:val="24"/>
          <w:szCs w:val="24"/>
        </w:rPr>
        <w:t>5.1.11. Хранение, учет и выдача подлинного холодного оружия возлагаются приказом на работника театра.</w:t>
      </w:r>
    </w:p>
    <w:p>
      <w:pPr>
        <w:spacing w:line="240" w:lineRule="auto"/>
        <w:rPr>
          <w:rFonts w:hAnsi="Times New Roman" w:cs="Times New Roman"/>
          <w:color w:val="000000"/>
          <w:sz w:val="24"/>
          <w:szCs w:val="24"/>
        </w:rPr>
      </w:pPr>
      <w:r>
        <w:rPr>
          <w:rFonts w:hAnsi="Times New Roman" w:cs="Times New Roman"/>
          <w:color w:val="000000"/>
          <w:sz w:val="24"/>
          <w:szCs w:val="24"/>
        </w:rPr>
        <w:t>5.1.12. Ответственный за холодное оружие внимательно проверяет его перед каждым спектаклем, в котором оно применяется.</w:t>
      </w:r>
    </w:p>
    <w:p>
      <w:pPr>
        <w:spacing w:line="240" w:lineRule="auto"/>
        <w:rPr>
          <w:rFonts w:hAnsi="Times New Roman" w:cs="Times New Roman"/>
          <w:color w:val="000000"/>
          <w:sz w:val="24"/>
          <w:szCs w:val="24"/>
        </w:rPr>
      </w:pPr>
      <w:r>
        <w:rPr>
          <w:rFonts w:hAnsi="Times New Roman" w:cs="Times New Roman"/>
          <w:color w:val="000000"/>
          <w:sz w:val="24"/>
          <w:szCs w:val="24"/>
        </w:rPr>
        <w:t>5.1.13. Пользование на сцене холодным оружием, не принадлежащим данному театру, без проверки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Работодатель должен утвердить разработанную инструкцию по безопасному использованию оружейного реквизита.</w:t>
      </w:r>
    </w:p>
    <w:p>
      <w:pPr>
        <w:spacing w:line="240" w:lineRule="auto"/>
        <w:rPr>
          <w:rFonts w:hAnsi="Times New Roman" w:cs="Times New Roman"/>
          <w:color w:val="000000"/>
          <w:sz w:val="24"/>
          <w:szCs w:val="24"/>
        </w:rPr>
      </w:pPr>
      <w:r>
        <w:rPr>
          <w:rFonts w:hAnsi="Times New Roman" w:cs="Times New Roman"/>
          <w:color w:val="000000"/>
          <w:sz w:val="24"/>
          <w:szCs w:val="24"/>
        </w:rPr>
        <w:t>5.1.15. Обязанность доведения инструкций по безопасному использованию оружейного (бутафорского) реквизита, а также организации в случае необходимости дополнительных репетиций мизансцен с использованием оружейного реквизита и инструктажей по правилам обращения с бутафорским оружием лежит на руководителях творческих коллективов, использующих его.</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использовать неисправный оружейный (бутафорский) реквизит.</w:t>
      </w:r>
    </w:p>
    <w:p>
      <w:pPr>
        <w:spacing w:line="240" w:lineRule="auto"/>
        <w:rPr>
          <w:rFonts w:hAnsi="Times New Roman" w:cs="Times New Roman"/>
          <w:color w:val="000000"/>
          <w:sz w:val="24"/>
          <w:szCs w:val="24"/>
        </w:rPr>
      </w:pPr>
      <w:r>
        <w:rPr>
          <w:rFonts w:hAnsi="Times New Roman" w:cs="Times New Roman"/>
          <w:color w:val="000000"/>
          <w:sz w:val="24"/>
          <w:szCs w:val="24"/>
        </w:rPr>
        <w:t>5.1.17. После окончания сценического действия с применением оружия последнее должно быть немедленно вынесено со сцены и сдано.</w:t>
      </w:r>
    </w:p>
    <w:p>
      <w:pPr>
        <w:spacing w:line="240" w:lineRule="auto"/>
        <w:rPr>
          <w:rFonts w:hAnsi="Times New Roman" w:cs="Times New Roman"/>
          <w:color w:val="000000"/>
          <w:sz w:val="24"/>
          <w:szCs w:val="24"/>
        </w:rPr>
      </w:pPr>
      <w:r>
        <w:rPr>
          <w:rFonts w:hAnsi="Times New Roman" w:cs="Times New Roman"/>
          <w:color w:val="000000"/>
          <w:sz w:val="24"/>
          <w:szCs w:val="24"/>
        </w:rPr>
        <w:t>5.1.18. Постановщик батальных сцен обязан представить в дирекцию театра, концертного зала письменные рекомендации по охране труда при выполнении поставленной композиции в структуре движения и в пространственном размещении исполнителей, а также средства защиты от травм и ушибов при обыгрывании и падениях (защитные жилеты, маты, сети и др.).</w:t>
      </w:r>
    </w:p>
    <w:p>
      <w:pPr>
        <w:spacing w:line="240" w:lineRule="auto"/>
        <w:rPr>
          <w:rFonts w:hAnsi="Times New Roman" w:cs="Times New Roman"/>
          <w:color w:val="000000"/>
          <w:sz w:val="24"/>
          <w:szCs w:val="24"/>
        </w:rPr>
      </w:pPr>
      <w:r>
        <w:rPr>
          <w:rFonts w:hAnsi="Times New Roman" w:cs="Times New Roman"/>
          <w:color w:val="000000"/>
          <w:sz w:val="24"/>
          <w:szCs w:val="24"/>
        </w:rPr>
        <w:t>5.1.19. Работодатель должен утвердить разработанную постановщиком батальных сцен инструкцию по безопасному проведению батальной сцены, в которой предусматриваются конкретные требования к исполнителям, используемому оружейному реквизиту и мероприятиям по их обеспечению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5.1.20. При постановке батальных сцен (фехтование, рукопашный бой, драки) должны быть приняты меры, обеспечивающие безопасность артистов и участников массовых сцен и исключающие возможность травмирования их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5.1.21. Батальные сцены должны быть отрепетированы. Перед каждым спектаклем, концертом режиссер (помощник режиссера), ведущий спектакль, концерт, обязан проинструктировать исполнителей, а наиболее опасные фрагменты батальных сцен дополнительно прорепетировать и сделать запись в журнале учета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5.1.22. Мизансцены, связанные с бросанием бутафорских предметов (бутылок, бокалов, палок и других предметов), необходимо выполнять по сценическому заданию, не допуская вылета предметов за пределы сцены, если это не предусмотрено художественным замыслом и партитурой проведения мероприятия. При этом данные действия должны обеспечивать безопасность зрителей и работников театра.</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смен и перемен декораций необходимо соблюдать осторожность и быть внимательным к выполняемым на сцене работам во избежание получения травм от перемещаемых и опускаемых (поднимаемых)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5.1.24. Механизмы сцены, элементы художественного оформления должны приводиться в движение по команде режиссера (помощника режиссера), ведущего спектакль (репетицию), в соответствии с партитурой спектакля, концерта и с учетом местонахождения работников на сцене.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color w:val="000000"/>
          <w:sz w:val="24"/>
          <w:szCs w:val="24"/>
        </w:rPr>
        <w:t>5.2.2. Разборные конструкции (стволы деревьев, ветки, памятники, постаменты) должны иметь соединения, исключающие смещение деталей по отношению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5.2.3. Поверхность бутафорских изделий, с которыми работает артист, должна быть без заусенцев и острых выступов, а их размещение на конструкции должно производиться с учетом возможного их задевания артистами или иным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5.2.4. Костюмы, изготовленные на жестких каркасах, должны выполняться так, чтобы исключить возможность нанесения травмы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5.2.5. Реквизит (ордена, портупеи, пояса, ожерелья)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репетиции и подготовительной работы (самостоятельные репетиции, занятия) предоставляются перерывы для отдыха,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освобождению пострадавшего от воздействия травмирующего фактора;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 в зависимости от вида травм;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поставить в известность о случившемся руководство организации и принять меры к эвакуации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стихийных природных явлений (ураган, землетрясение и т. п.)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рабочую площадку и уйти в безопасное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Снять костюм и обувь и убрать их в индивидуальный шкаф или сдать костюмеру.</w:t>
      </w:r>
    </w:p>
    <w:p>
      <w:pPr>
        <w:spacing w:line="240" w:lineRule="auto"/>
        <w:rPr>
          <w:rFonts w:hAnsi="Times New Roman" w:cs="Times New Roman"/>
          <w:color w:val="000000"/>
          <w:sz w:val="24"/>
          <w:szCs w:val="24"/>
        </w:rPr>
      </w:pPr>
      <w:r>
        <w:rPr>
          <w:rFonts w:hAnsi="Times New Roman" w:cs="Times New Roman"/>
          <w:color w:val="000000"/>
          <w:sz w:val="24"/>
          <w:szCs w:val="24"/>
        </w:rPr>
        <w:t>7.3.2. Смыть грим, при необходимости обмыться в душевой.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color w:val="000000"/>
          <w:sz w:val="24"/>
          <w:szCs w:val="24"/>
        </w:rPr>
        <w:t>7.4.2. Произвести уход за кожей косметическими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6b758eb7f844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