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авиамеханика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авиамеханика цеха технического обслуживания воздушных судов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авиамеханика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авиамеханика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авиационными механиками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авиационным механиком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авиамеханика </w:t>
      </w:r>
      <w:r>
        <w:rPr>
          <w:rFonts w:hAnsi="Times New Roman" w:cs="Times New Roman"/>
          <w:color w:val="000000"/>
          <w:sz w:val="24"/>
          <w:szCs w:val="24"/>
        </w:rPr>
        <w:t>ООО «Альфа»</w:t>
      </w:r>
      <w:r>
        <w:rPr>
          <w:rFonts w:hAnsi="Times New Roman" w:cs="Times New Roman"/>
          <w:color w:val="000000"/>
          <w:sz w:val="24"/>
          <w:szCs w:val="24"/>
        </w:rPr>
        <w:t xml:space="preserve"> цеха технического обслуживания воздушных судов при выполнении им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авиамеханика цеха технического обслуживания воздушных судов.</w:t>
      </w:r>
    </w:p>
    <w:p>
      <w:pPr>
        <w:spacing w:line="240" w:lineRule="auto"/>
        <w:rPr>
          <w:rFonts w:hAnsi="Times New Roman" w:cs="Times New Roman"/>
          <w:color w:val="000000"/>
          <w:sz w:val="24"/>
          <w:szCs w:val="24"/>
        </w:rPr>
      </w:pPr>
      <w:r>
        <w:rPr>
          <w:rFonts w:hAnsi="Times New Roman" w:cs="Times New Roman"/>
          <w:color w:val="000000"/>
          <w:sz w:val="24"/>
          <w:szCs w:val="24"/>
        </w:rPr>
        <w:t>3.2. Авиационному механику цеха технического обслуживания воздушных судов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авиационным механиком цеха технического обслуживания воздушных судов допускаются лица не моложе 18 лет, имеющие специальное обучение,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3.13.1. Авиационный механик цеха технического обслуживания воздушных судов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Авиационный механик цеха технического обслуживания воздушных судов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На авиамеханика цеха технического обслуживания воздушных судов возможно воздействие следующих опасных 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спецмашины, самоходные и перемещаемые в ручную машины и механизмы, а также их подвижные и незащищенные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выступающие и незащищенные части и элементы конструкции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изделия, детали, запчасти, инструмент, материалы и другие различные приспособления при выполнении как наземных, так и параллельно выполняемых работ по техническому обслуживанию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или рабочей зоны на значительной высоте (более 1,8 м) относительно земли;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истекающие струи газов или жидкостей из сосудов и агрегатов систем ВС, работающих под давлением;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потоки или предметы, попавшие в струю выходящих газов при работе двигателей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химические вещества, входящие в состав горюче-смазочных материалов, спецжидкостей, смазок, герметиков и лакокрасочных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 поверхностях агрегатов или деталях (элементы конструкции шасси после посадки, двигателей);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поверхности обшивки планера в условиях низкой или высокой температуры наружного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или обмасливания поверхностей планера, трапов, лестниц и стремянок;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загромождение рабочих мест инструментом, запчастями, агрегатами, материалами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пожара или задымления, связанного с применением ГСМ во время обслуживания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в отсеках ВС от работы спецтехники, испарения от применяемых ГСМ и авиатоплива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в отсеках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при обслуживании систем ВС;</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ВС различных источников, имеющих электропитание;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на ВС агрегатов и материалов - источников электро-, радио- и радиационного излучения.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Авиационный механик цеха технического обслуживания воздушных судов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оборудования, инструмента, приспособлений, измерительных приборов,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лестниц, стремянок, средств подмащивания, обеспечить их надежную установку;</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4.1.5.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рабочее место, убрать посторонние предметы, освободить проходы, проверить наличие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стремянок, трапов и другого наземного оборудования, правильность установки под колеса шасси упорных колодок и их сблокированность.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Обесточить и заземлить летательный аппарат перед заправкой его топливом, маслами, специальными жидкостями и газами.</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грузоподъемных средств, в том числе гидравлических подъемников и их грузоподъемность по бирке-паспорту, укрепленному на грузоподъемном устройстве, или по регистрационной (инвентарной) табличке проверить, соответствует ли разрешенная грузоподъемность данного устройства массе груза, предназначенного для подъема.</w:t>
      </w:r>
    </w:p>
    <w:p>
      <w:pPr>
        <w:spacing w:line="240" w:lineRule="auto"/>
        <w:rPr>
          <w:rFonts w:hAnsi="Times New Roman" w:cs="Times New Roman"/>
          <w:color w:val="000000"/>
          <w:sz w:val="24"/>
          <w:szCs w:val="24"/>
        </w:rPr>
      </w:pPr>
      <w:r>
        <w:rPr>
          <w:rFonts w:hAnsi="Times New Roman" w:cs="Times New Roman"/>
          <w:color w:val="000000"/>
          <w:sz w:val="24"/>
          <w:szCs w:val="24"/>
        </w:rPr>
        <w:t>4.4.6. При выполнении работ повышенной опасности иметь при себе наряд-допуск на право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4.4.7.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и подготовить к работе необходимый инструмент и убедиться в его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4.4.9. Ознакомиться с состоянием и режимом работы оборудования путем осмотра.</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материалов, инструментов, снаряжений, СИЗ.</w:t>
      </w:r>
    </w:p>
    <w:p>
      <w:pPr>
        <w:spacing w:line="240" w:lineRule="auto"/>
        <w:rPr>
          <w:rFonts w:hAnsi="Times New Roman" w:cs="Times New Roman"/>
          <w:color w:val="000000"/>
          <w:sz w:val="24"/>
          <w:szCs w:val="24"/>
        </w:rPr>
      </w:pPr>
      <w:r>
        <w:rPr>
          <w:rFonts w:hAnsi="Times New Roman" w:cs="Times New Roman"/>
          <w:color w:val="000000"/>
          <w:sz w:val="24"/>
          <w:szCs w:val="24"/>
        </w:rPr>
        <w:t>4.4.11. Проверить наличие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4.4.12.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авиационный механик цеха технического обслуживания воздушных судов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Применять необходимые для безопасной работы исправное оборудование,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на рабочем месте порядок, не допускать загромождения материалами, оборудованием и отходами производства, не допускать разлива горюче-смазочных материалов и воды (в случае разлива нефтепродуктов и других жидкостей немедленно убрать и насухо протереть место разлива).</w:t>
      </w:r>
    </w:p>
    <w:p>
      <w:pPr>
        <w:spacing w:line="240" w:lineRule="auto"/>
        <w:rPr>
          <w:rFonts w:hAnsi="Times New Roman" w:cs="Times New Roman"/>
          <w:color w:val="000000"/>
          <w:sz w:val="24"/>
          <w:szCs w:val="24"/>
        </w:rPr>
      </w:pPr>
      <w:r>
        <w:rPr>
          <w:rFonts w:hAnsi="Times New Roman" w:cs="Times New Roman"/>
          <w:color w:val="000000"/>
          <w:sz w:val="24"/>
          <w:szCs w:val="24"/>
        </w:rPr>
        <w:t>5.1.7. Входить и выходить из кабины отсеков и грузовых люков летательного аппарата только по специальным стремянкам.</w:t>
      </w:r>
    </w:p>
    <w:p>
      <w:pPr>
        <w:spacing w:line="240" w:lineRule="auto"/>
        <w:rPr>
          <w:rFonts w:hAnsi="Times New Roman" w:cs="Times New Roman"/>
          <w:color w:val="000000"/>
          <w:sz w:val="24"/>
          <w:szCs w:val="24"/>
        </w:rPr>
      </w:pPr>
      <w:r>
        <w:rPr>
          <w:rFonts w:hAnsi="Times New Roman" w:cs="Times New Roman"/>
          <w:color w:val="000000"/>
          <w:sz w:val="24"/>
          <w:szCs w:val="24"/>
        </w:rPr>
        <w:t>5.1.8. Не допускать столкновения стремянок с другими предметами (стремянками) при передвижении их с одного места на другое.</w:t>
      </w:r>
    </w:p>
    <w:p>
      <w:pPr>
        <w:spacing w:line="240" w:lineRule="auto"/>
        <w:rPr>
          <w:rFonts w:hAnsi="Times New Roman" w:cs="Times New Roman"/>
          <w:color w:val="000000"/>
          <w:sz w:val="24"/>
          <w:szCs w:val="24"/>
        </w:rPr>
      </w:pPr>
      <w:r>
        <w:rPr>
          <w:rFonts w:hAnsi="Times New Roman" w:cs="Times New Roman"/>
          <w:color w:val="000000"/>
          <w:sz w:val="24"/>
          <w:szCs w:val="24"/>
        </w:rPr>
        <w:t>5.1.9. Перемещение стремянок производить плавно, без рывков, избегая перекатывание колес стремянок через электрические кабели (при перемещении стремянок зимой на всем пути передвижения необходимо расчистить снег, лед).</w:t>
      </w:r>
    </w:p>
    <w:p>
      <w:pPr>
        <w:spacing w:line="240" w:lineRule="auto"/>
        <w:rPr>
          <w:rFonts w:hAnsi="Times New Roman" w:cs="Times New Roman"/>
          <w:color w:val="000000"/>
          <w:sz w:val="24"/>
          <w:szCs w:val="24"/>
        </w:rPr>
      </w:pPr>
      <w:r>
        <w:rPr>
          <w:rFonts w:hAnsi="Times New Roman" w:cs="Times New Roman"/>
          <w:color w:val="000000"/>
          <w:sz w:val="24"/>
          <w:szCs w:val="24"/>
        </w:rPr>
        <w:t>5.1.10. Устанавливать стремянки так, чтобы исключалось их самопроизвольное перемещение, используя для этого специальные тормозные башмаки или устройства, предусмотренные в конструкции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5.1.11. Устанавливать правильно грузоподъемные средства в соответствии с поднимаемым грузом.</w:t>
      </w:r>
    </w:p>
    <w:p>
      <w:pPr>
        <w:spacing w:line="240" w:lineRule="auto"/>
        <w:rPr>
          <w:rFonts w:hAnsi="Times New Roman" w:cs="Times New Roman"/>
          <w:color w:val="000000"/>
          <w:sz w:val="24"/>
          <w:szCs w:val="24"/>
        </w:rPr>
      </w:pPr>
      <w:r>
        <w:rPr>
          <w:rFonts w:hAnsi="Times New Roman" w:cs="Times New Roman"/>
          <w:color w:val="000000"/>
          <w:sz w:val="24"/>
          <w:szCs w:val="24"/>
        </w:rPr>
        <w:t>5.1.12. Правильно крепить стропы, траверсы.</w:t>
      </w:r>
    </w:p>
    <w:p>
      <w:pPr>
        <w:spacing w:line="240" w:lineRule="auto"/>
        <w:rPr>
          <w:rFonts w:hAnsi="Times New Roman" w:cs="Times New Roman"/>
          <w:color w:val="000000"/>
          <w:sz w:val="24"/>
          <w:szCs w:val="24"/>
        </w:rPr>
      </w:pPr>
      <w:r>
        <w:rPr>
          <w:rFonts w:hAnsi="Times New Roman" w:cs="Times New Roman"/>
          <w:color w:val="000000"/>
          <w:sz w:val="24"/>
          <w:szCs w:val="24"/>
        </w:rPr>
        <w:t>5.1.13. Убедиться в отсутствии посторонних лиц в опасной зоне, где проводятся работы по снятию и установке двигателей или других агрегатов и узлов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стремянками;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стоя на ограждении стремянки, а также устанавливать стремянки на доски, ящики и другие предметы;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передвигать стремянки с места на место при наличии на них людей или каких-либо предметов (ящиков с инструментом, ведер, агрегатов и др.);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одновременно на двух стремянках, расположенных рядом, и укладывать на их ступени доски, щиты для переходов с одной стремянки на другую;</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со стремянки какие-либо предметы и инструмент;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стремянки, загрязненные горючим и смазочными материалами и другими веществами, а также стремянки, покрытые снегом и обледеневшие;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и выпускать шасси, закрылки, тормозные щитки и изменять положение крыла без предупреждения (команды), доведенного до всего личного состава, находящегося около летательного аппарата или внутри его;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под поднятым грузом; и) использовать грузоподъемные средства для подъема людей и производить с них работы на высоте (стабилизатор, киль и др.).</w:t>
      </w:r>
    </w:p>
    <w:p>
      <w:pPr>
        <w:spacing w:line="240" w:lineRule="auto"/>
        <w:rPr>
          <w:rFonts w:hAnsi="Times New Roman" w:cs="Times New Roman"/>
          <w:color w:val="000000"/>
          <w:sz w:val="24"/>
          <w:szCs w:val="24"/>
        </w:rPr>
      </w:pPr>
      <w:r>
        <w:rPr>
          <w:rFonts w:hAnsi="Times New Roman" w:cs="Times New Roman"/>
          <w:color w:val="000000"/>
          <w:sz w:val="24"/>
          <w:szCs w:val="24"/>
        </w:rPr>
        <w:t>5.1.15. При пуске и работе двигателя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разрешение у авиамеханика цеха технического обслуживания воздушных судов на подключение источников электропитания и пуск 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убрать от летательного аппарата стремянки, стенды, подъемники и другое оборудование (имущество) и подмести площадку под летательным аппаратом;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правильную установку швартовочных тросов и тормозных колодок под колесами летательного аппарата, наличие и исправность средств пожаротушения;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дыма или получении сигнала от члена бригады, принимающего участие в пуске двигателя, передать это экипажу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5.1.16. При пуске и работе двигателя запрещается: выполнять на работающем двигателе работы, которые не предусмотрены инструкцией по технической эксплуатации летательного аппарата; находиться и проходить в опасных зонах, расположенных впереди всасывающих каналов и позади реактивных сопел, на расстоянии менее 50-100 м (в зависимости от типа летательного аппарата), а также в плоскости вращения воздушного винта и в зоне вращения рулевого винта вертолета.</w:t>
      </w:r>
    </w:p>
    <w:p>
      <w:pPr>
        <w:spacing w:line="240" w:lineRule="auto"/>
        <w:rPr>
          <w:rFonts w:hAnsi="Times New Roman" w:cs="Times New Roman"/>
          <w:color w:val="000000"/>
          <w:sz w:val="24"/>
          <w:szCs w:val="24"/>
        </w:rPr>
      </w:pPr>
      <w:r>
        <w:rPr>
          <w:rFonts w:hAnsi="Times New Roman" w:cs="Times New Roman"/>
          <w:color w:val="000000"/>
          <w:sz w:val="24"/>
          <w:szCs w:val="24"/>
        </w:rPr>
        <w:t>5.1.17. При техническом обслуживании авиационного и радиоэлектронного оборудования (АиРЭО) необходимо:</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меры предосторожности, предупреждающие вредное воздействие на людей излучения высокой частоты;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выполнения работ за приборными досками проверять работоспособность анероидно-мембранных приборов, герметичность систем полного и статического давления, не допуская нарушения установленных ЭД требований к изменению давления в трубопроводах систем в ходе проверки;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продувке трубопроводов систем полного и статического давления отсоединить от них все приборы и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концы электропроводов, закрывать клеммные колодки, распределительные устройства;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предохранители, АЗС в электрических цепях только на силу тока, предусмотренную электросхемой;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с изделий упаковку и предохранительные устройства только непосредственно перед их установкой или перед проверкой;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изгибов гибких валиков радиусом менее 150 мм;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обеспечивать своевременную проверку и испытания баллонов (кислородные баллоны, в которых давление снижено до атмосферного, допускают к последующей эксплуатации после двух- , трехкратной промывки кислородом и последующей зарядки до рабочего давления. При неиспользовании кислорода, находящегося в системе и переносных баллонах в течение 6 месяцев, производят их перезарядку);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сращивать поврежденные провода электрической сети только горячей пайкой (без применения кислот) или соединять под давлением. Сращивание нескольких проводов в одном сечении не допускается. Замену участков электропроводов сети (цепи) выполнять только из целых проводов того же типа. Площадь сечения нового провода должна быть равна площади сечения заменяемого, как исключение допускается использование провода ближайшей большей площади сечения;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транспортировку пиротехнических средств (пиропатронов, детонаторов, светосигнальных ракет) осуществлять в металлической таре, оборудованной гнездами, исключающими соударения средств и накол их капсюлей;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демонтажно-монтажных и восстановительных работ в электроцепях управления электромеханизмами триммеров (триммерного эффекта) и полетных загружателей, рулевых машин автопилота и их тросовой проводки правильность функционирования указанных устройств проверять совместно со специалистами по обслуживанию планера;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 изделий АиРЭО и проверку их на соответствие НТП производить при наличии утвержденной документации, проверочных установок, КПА, инструмента и подготовленных специалистов;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контроль работоспособности и соответствия НТП систем и приборов, имеющих гироскопические устройства, осуществлять после установленного для них времени прогрева;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геодезические отметки координат местоположения и азимута для подготовки инерционных систем определять на стоянке;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учет времени использования (остатка) носителя информации (для бортовых регистраторов полетной информации с ограниченным запасом носителя) вести в бортовом журнале. Порядок возврата неиспользованного носителя информации бортового регистратора определяется авиапредприятием.</w:t>
      </w:r>
    </w:p>
    <w:p>
      <w:pPr>
        <w:spacing w:line="240" w:lineRule="auto"/>
        <w:rPr>
          <w:rFonts w:hAnsi="Times New Roman" w:cs="Times New Roman"/>
          <w:color w:val="000000"/>
          <w:sz w:val="24"/>
          <w:szCs w:val="24"/>
        </w:rPr>
      </w:pPr>
      <w:r>
        <w:rPr>
          <w:rFonts w:hAnsi="Times New Roman" w:cs="Times New Roman"/>
          <w:color w:val="000000"/>
          <w:sz w:val="24"/>
          <w:szCs w:val="24"/>
        </w:rPr>
        <w:t>5.1.18. При техническом обслуживании АиРЭО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бортовую сеть или электропитание системы при наличии предупреждающего вымпела;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и выключать источники электроэнергии и проверять электрооборудование в процессе заправки или слива топлива;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выключать электропитание мембранно-анероидных приборов и систем воздушных сигналов при наличии в их трубопроводах разрежения или избыточного давления;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и рассоединять штепсельные разъемы источников аэродромного электропитания под нагрузкой;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бортовые аккумуляторные батареи, имеющие заряд менее установленного ЭД, совместное хранение, обслуживание и зарядку кислотных и щелочных аккумуляторных батарей;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исправные батареи на судне при низких температурах окружающего воздуха сверх установленного ЭД времени;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изменения в схему соединений оборудования и заменять аппаратуру, приборы, их детали и электропроводку одного типа (марки) на изделия другого типа (марки, модификации), если это не предусмотрено эксплуатационной документацией;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площадь сечения перемычек металлизации, длину компенсационных проводов термометров, нарушать прибортовку жгутов, допускать касание проводов с деталями изделий, имеющих высокую температуру;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на электрические машины щетки, не соответствующие требованиям ЭД;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приборы и изделия вместе с кислотами, щелочами и другими химикатами;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кислородным оборудованием без принятия мер, исключающих его контакт с энергоактивными средствами, масложировыми веществами, кислотами, другими газами;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 ТО изделий кислородной системы отличающиеся от указанных в ЭД инструмент, припои и смазки, отсоединять зарядные шланги до стравливания из них кислорода;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баллоны, заряженные кислородом, вместе с баллонами для других газов, с емкостями для кислот и жировых веществ;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наждачную бумагу для чистки контакторов, коллекторов, а также для притирки щеток;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жгуты электропроводки к трубопроводам кислородной, топливной, масляной, гидравлической и других систем;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паять провода в отсеках, где расположены топливные баки, и в местах, где только что проводилась промывка горючими жидкостями;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подключать под один контактный болт более трех проводов, а также провода, значительно отличающиеся по площади сечения;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мегаомметры для проверки оборудования, в цепях которого имеются конденсаторы (во избежание их пробоя);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устанавливать неопломбированные лентопротяжные механизмы (накопители, запасные кассеты) бортовых регистраторов полетной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5.1.19. При буксировке аппарата: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отключение и убрать наземное оборудование от летательного аппарата;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людей на летательном аппарате и в зоне его буксировки;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буксировочного приспособления и правильности его присоединения;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тормозной системы летательного аппарата и переговорного устройства;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надежности прилегания заземляющих устройств летательного аппарата к покрытию рулежной дорожки;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аэронавигационные огни, а на тягаче фары и габаритные огни во время буксировки в условиях плохой видимости и ночью;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затормозить летательный аппарат и тягач по команде «С топ», полученной от любого лица, участвующего в буксировке;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получении команды «Стоп» авиационный механик цеха технического обслуживания воздушных судов, находящийся на тягаче, передает команду водителю, который должен плавно остановить тягач, а авиационный механик цеха технического обслуживания воздушных судов, находящийся в кабине летательного аппарата, произвести торможение колес шасси (аварийными тормозами разрешается пользоваться только в исключительных случаях, когда создается явно угрожающее положение личному составу или летательному аппарату).</w:t>
      </w:r>
    </w:p>
    <w:p>
      <w:pPr>
        <w:spacing w:line="240" w:lineRule="auto"/>
        <w:rPr>
          <w:rFonts w:hAnsi="Times New Roman" w:cs="Times New Roman"/>
          <w:color w:val="000000"/>
          <w:sz w:val="24"/>
          <w:szCs w:val="24"/>
        </w:rPr>
      </w:pPr>
      <w:r>
        <w:rPr>
          <w:rFonts w:hAnsi="Times New Roman" w:cs="Times New Roman"/>
          <w:color w:val="000000"/>
          <w:sz w:val="24"/>
          <w:szCs w:val="24"/>
        </w:rPr>
        <w:t>5.1.20. При буксировке аппарата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тягачу лиц, не имеющих непосредственного отношения к буксировке;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во время буксировки крепление буксировочного приспособления;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держаться руками непосредственно за буксировочный трос для натягивания его при ослаблении;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кабину летательного аппарата или в кузов тягача и высаживаться при их движении;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подножке, сидеть на бортах тягача, идти впереди колес тягача и летательного аппарата;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буксировку при отсутствии давления или неисправной тормозной системе летательного аппарата и тягача.</w:t>
      </w:r>
    </w:p>
    <w:p>
      <w:pPr>
        <w:spacing w:line="240" w:lineRule="auto"/>
        <w:rPr>
          <w:rFonts w:hAnsi="Times New Roman" w:cs="Times New Roman"/>
          <w:color w:val="000000"/>
          <w:sz w:val="24"/>
          <w:szCs w:val="24"/>
        </w:rPr>
      </w:pPr>
      <w:r>
        <w:rPr>
          <w:rFonts w:hAnsi="Times New Roman" w:cs="Times New Roman"/>
          <w:color w:val="000000"/>
          <w:sz w:val="24"/>
          <w:szCs w:val="24"/>
        </w:rPr>
        <w:t>5.1.21. При заправке летательного аппарата сжатым воздухом, азотом необходимо: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том, что баллоны воздухозаправщика (азотозаправщика), доставленные к летательному аппарату для зарядки его систем сжатым воздухом (азотом), имеют соответствующий цвет и надписи (воздушные баллоны – черный цвет и надпись белой краской «Сжатый воздух», а азотные баллоны – черный цвет и надпись желтой краской «Азот»);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баллоны на небольшие расстояния с помощью тележки или путем перекатывания при вертикальном или слегка наклоненном положении баллона;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присоединять надежно зарядные шланги к летательному аппарату и баллону;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вентили баллонов медленно, без рывков и стравливать давление в шланге до его отсоединения от летательного аппарата (не допускать открывания вентилей баллонов ударами по ним молотком или другим металлическим предметом);</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зарядку пневматиков колес от воздухозаправщика или воздушных баллонов только с помощью специального приспособления с редуктором.</w:t>
      </w:r>
    </w:p>
    <w:p>
      <w:pPr>
        <w:spacing w:line="240" w:lineRule="auto"/>
        <w:rPr>
          <w:rFonts w:hAnsi="Times New Roman" w:cs="Times New Roman"/>
          <w:color w:val="000000"/>
          <w:sz w:val="24"/>
          <w:szCs w:val="24"/>
        </w:rPr>
      </w:pPr>
      <w:r>
        <w:rPr>
          <w:rFonts w:hAnsi="Times New Roman" w:cs="Times New Roman"/>
          <w:color w:val="000000"/>
          <w:sz w:val="24"/>
          <w:szCs w:val="24"/>
        </w:rPr>
        <w:t>5.1.22. При проверке кабин на герметичность авиационный механик цеха технического обслуживания воздушных судов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в кабинах;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проверку при возникновении деформаций обшивки или появлении треска;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повышать давление в пределах, указанных в инструкции по эксплуатации летательного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5.1.23. При проверке кабины на герметичность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во время проверки у стекол фонаря, входных люков и дверей;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устранять дефекты и подтягивать болты при наличии избыточного давления в кабинах;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отвлекаться на выполнение других работ во время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5.1.24. При подогреве силовой установки летательного аппарата моторными подогревателями, авиационный механик цеха технического обслуживания воздушных судов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герметичности трубопроводов и агрегатов топливной и масляной систем;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средств пожаротушения и готовность их к применению;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исправность работы подогревателя и его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5.1.25. При подогреве силовой установки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розжиг подогревателя ближе 25 м от летательного аппарата;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работающий подогреватель ближе 8-10 м от летательного аппарата;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присоединять рукава к подогревателю до выхода его на установленный режим работы.</w:t>
      </w:r>
    </w:p>
    <w:p>
      <w:pPr>
        <w:spacing w:line="240" w:lineRule="auto"/>
        <w:rPr>
          <w:rFonts w:hAnsi="Times New Roman" w:cs="Times New Roman"/>
          <w:color w:val="000000"/>
          <w:sz w:val="24"/>
          <w:szCs w:val="24"/>
        </w:rPr>
      </w:pPr>
      <w:r>
        <w:rPr>
          <w:rFonts w:hAnsi="Times New Roman" w:cs="Times New Roman"/>
          <w:color w:val="000000"/>
          <w:sz w:val="24"/>
          <w:szCs w:val="24"/>
        </w:rPr>
        <w:t>5.1.26. Содержать в порядке и чистоте рабочее место, не допускать загромождения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5.1.27.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color w:val="000000"/>
          <w:sz w:val="24"/>
          <w:szCs w:val="24"/>
        </w:rPr>
        <w:t>5.1.28.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5.1.29. В случае обнаружения неисправности,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5.1.30. Все работы производить в соответствии с технологическими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5.1.31.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5.1.32. Во время работы работник должен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5.1.33.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5.1.35.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Авиационный механик цеха технического обслуживания воздушных судов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авиационным механиком цеха технического обслуживания воздушных судов возможно возникновение следующих аварийных ситуаций: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появлении неисправностей, указанных в руководстве по эксплуатации завода-изготовителя, немедленно остановить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обнаружения нарушений требований охраны труда, которые создают угрозу здоровью или личной безопасности, авиационный механик цеха технического обслуживания воздушных судов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6.2.4. При появлении течи горючего, спецжидкостей и масел из систем обесточить летательный аппарат, закрыть вентили кислородных систем (если открыты), вызвать не заполненный топливом (маслом) заправщик и до его прибытия организовать сбор вытекающего топлива (масла), спецжидкостей в подручные емкости (бидоны, поддоны, ведра и т.п.).</w:t>
      </w:r>
    </w:p>
    <w:p>
      <w:pPr>
        <w:spacing w:line="240" w:lineRule="auto"/>
        <w:rPr>
          <w:rFonts w:hAnsi="Times New Roman" w:cs="Times New Roman"/>
          <w:color w:val="000000"/>
          <w:sz w:val="24"/>
          <w:szCs w:val="24"/>
        </w:rPr>
      </w:pPr>
      <w:r>
        <w:rPr>
          <w:rFonts w:hAnsi="Times New Roman" w:cs="Times New Roman"/>
          <w:color w:val="000000"/>
          <w:sz w:val="24"/>
          <w:szCs w:val="24"/>
        </w:rPr>
        <w:t>6.2.5. В случае обнаружения утечки кислорода закрыть в кабине вентили кислородных систем летательного аппарата и вызвать специалиста по кислородному 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6.2.6. При возникновении пожара на летательном аппарате отключить источники электропитания, вызвать пожарную службу и приступить к его тушению имеющимися средствами (при возможности, принять меры по отбуксированию загоревшегося летательного аппарата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6.2.7.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6.2.8.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6.2.9.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6.2.10.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работы авиационный механик цеха технического обслуживания воздушных судов должен выключить офисное оборудование и отсоединить сетевой шнур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7.1.2. Авиационный механик цеха технического обслуживания воздушных судов должен привести в порядок рабочее место, убрать в установленное место документы, носители информации.</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переносные светильники от источников питания и убрать их в установленное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Проверить наличие инструмента, убрать его в специальную сумку (ящик) и сдать в инструментальную кладовую.</w:t>
      </w:r>
    </w:p>
    <w:p>
      <w:pPr>
        <w:spacing w:line="240" w:lineRule="auto"/>
        <w:rPr>
          <w:rFonts w:hAnsi="Times New Roman" w:cs="Times New Roman"/>
          <w:color w:val="000000"/>
          <w:sz w:val="24"/>
          <w:szCs w:val="24"/>
        </w:rPr>
      </w:pPr>
      <w:r>
        <w:rPr>
          <w:rFonts w:hAnsi="Times New Roman" w:cs="Times New Roman"/>
          <w:color w:val="000000"/>
          <w:sz w:val="24"/>
          <w:szCs w:val="24"/>
        </w:rPr>
        <w:t>7.2.3. Убрать от летательного аппарата используемые в работе приспособления, оборудование (подъемники, стремянки и т.д.) на установленное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7.2.4. Мусор и грязную ветошь вынести в отведенное место, места разлитых горючесмазочных материалов убрать и протереть.</w:t>
      </w:r>
    </w:p>
    <w:p>
      <w:pPr>
        <w:spacing w:line="240" w:lineRule="auto"/>
        <w:rPr>
          <w:rFonts w:hAnsi="Times New Roman" w:cs="Times New Roman"/>
          <w:color w:val="000000"/>
          <w:sz w:val="24"/>
          <w:szCs w:val="24"/>
        </w:rPr>
      </w:pPr>
      <w:r>
        <w:rPr>
          <w:rFonts w:hAnsi="Times New Roman" w:cs="Times New Roman"/>
          <w:color w:val="000000"/>
          <w:sz w:val="24"/>
          <w:szCs w:val="24"/>
        </w:rPr>
        <w:t>7.2.5. Заземлить и зачехлить летательный аппарат.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a1fd403d61f427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