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бар - менеджера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бар - менеджера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бар - менеджера;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бар - менеджера;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бар - менеджера.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бар - менеджера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b/>
          <w:bCs/>
          <w:color w:val="000000"/>
          <w:sz w:val="24"/>
          <w:szCs w:val="24"/>
        </w:rPr>
        <w:t>Постановление Правительства Российской Федерации от 24.12.2021 № 2464</w:t>
      </w:r>
      <w:r>
        <w:rPr>
          <w:rFonts w:hAnsi="Times New Roman" w:cs="Times New Roman"/>
          <w:color w:val="000000"/>
          <w:sz w:val="24"/>
          <w:szCs w:val="24"/>
        </w:rPr>
        <w:t>"О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бар - менеджером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Менеджер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3.12.1. Менеджер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3.12.4 Менеджер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На бар - менеджера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статическое электричество;</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яркость светового изображения;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3.14.1. Менеджер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Менеджер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менеджер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Менеджер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4.4.5. Персональные компьютеры следует размещать таким образом, чтобы показатели освещенности не превышали установленных гигиенических нормативов, утвержденных в соответствии с </w:t>
      </w:r>
      <w:r>
        <w:rPr>
          <w:rFonts w:hAnsi="Times New Roman" w:cs="Times New Roman"/>
          <w:color w:val="000000"/>
          <w:sz w:val="24"/>
          <w:szCs w:val="24"/>
        </w:rPr>
        <w:t>пунктом 2</w:t>
      </w:r>
      <w:r>
        <w:rPr>
          <w:rFonts w:hAnsi="Times New Roman" w:cs="Times New Roman"/>
          <w:color w:val="000000"/>
          <w:sz w:val="24"/>
          <w:szCs w:val="24"/>
        </w:rPr>
        <w:t xml:space="preserve"> статьи 38 Федерального закона от 30.03.1999 № 52-ФЗ «О санитарно-эпидемиологическом благополучии населения».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w:t>
      </w:r>
      <w:r>
        <w:br/>
      </w:r>
      <w:r>
        <w:rPr>
          <w:rFonts w:hAnsi="Times New Roman" w:cs="Times New Roman"/>
          <w:color w:val="000000"/>
          <w:sz w:val="24"/>
          <w:szCs w:val="24"/>
        </w:rPr>
        <w:t>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5.1.12. Не следует ставить на раздвижные створки низкотемпературного холодильного прилавка посуду, банки с сиропом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5.1.13. Стеклянную и другую посуду с продуктами нужно ставить на устойчивые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5.1.14. Пустые бутылки из-под молока и других напитков следует хранить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5.1.15. Для переноски бутылок и другой стеклянной посуды необходимо применять только исправную тару, во избежание травм не следует переносить любые грузы в неисправной таре.</w:t>
      </w:r>
    </w:p>
    <w:p>
      <w:pPr>
        <w:spacing w:line="240" w:lineRule="auto"/>
        <w:rPr>
          <w:rFonts w:hAnsi="Times New Roman" w:cs="Times New Roman"/>
          <w:color w:val="000000"/>
          <w:sz w:val="24"/>
          <w:szCs w:val="24"/>
        </w:rPr>
      </w:pPr>
      <w:r>
        <w:rPr>
          <w:rFonts w:hAnsi="Times New Roman" w:cs="Times New Roman"/>
          <w:color w:val="000000"/>
          <w:sz w:val="24"/>
          <w:szCs w:val="24"/>
        </w:rPr>
        <w:t>5.1.16. Для защиты рук от порезов и других ранений при переноске жестких или стеклянных грузов нужно пользоваться защитными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переноске грузов необходимо соблюдать установленные для мужчин и женщин предельные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бар - менеджера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бар - менеджера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Менеджер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бар - менеджером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7.1.3.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7.1.4.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7.1.5.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7169c727aa14d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