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бариста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бариста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 по охране труда при производстве отдельных видов пищевой продукции, утвержденные </w:t>
      </w:r>
      <w:r>
        <w:rPr>
          <w:rFonts w:hAnsi="Times New Roman" w:cs="Times New Roman"/>
          <w:color w:val="000000"/>
          <w:sz w:val="24"/>
          <w:szCs w:val="24"/>
        </w:rPr>
        <w:t>приказом Минтруда России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бариста.</w:t>
      </w:r>
    </w:p>
    <w:p>
      <w:pPr>
        <w:spacing w:line="240" w:lineRule="auto"/>
        <w:rPr>
          <w:rFonts w:hAnsi="Times New Roman" w:cs="Times New Roman"/>
          <w:color w:val="000000"/>
          <w:sz w:val="24"/>
          <w:szCs w:val="24"/>
        </w:rPr>
      </w:pPr>
      <w:r>
        <w:rPr>
          <w:rFonts w:hAnsi="Times New Roman" w:cs="Times New Roman"/>
          <w:color w:val="000000"/>
          <w:sz w:val="24"/>
          <w:szCs w:val="24"/>
        </w:rPr>
        <w:t>3.2. Бариста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бариста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(повышенная) температура поверхностей оборудования, блюд;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посуды подачи напитков;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3.14.2.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или мокрым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w:t>
      </w:r>
      <w:r>
        <w:rPr>
          <w:rFonts w:hAnsi="Times New Roman" w:cs="Times New Roman"/>
          <w:color w:val="000000"/>
          <w:sz w:val="24"/>
          <w:szCs w:val="24"/>
        </w:rPr>
        <w:t>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 </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 и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розетки, кабеля (шнура) электропитания и другого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используемого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 Не приступать к работе при отсутствии или ненадежности заземления (зануления);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оборудования для приготовления холодных и горячих напитков и другого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приспособлений, инвентаря, целостность посуды подачи. Расставить удобно и безопасно запасы посуды подачи напитков. Высокая посуда размещается дальше от края барной стойки, низкая – ближе;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воды в водопроводной сети, исправность (нахождение стрелки манометра на нулевой отметке, целостность стекла) и сроки клеймения манометров, отсутствие подтеканий из котла (бойлера) кофеварки, настройку выключателя насоса гидрофора на давление не выше допустимого. Перед началом работы экспресс-кофеварки открыть верхний и нижний краны у водомерного стекла, один из душевых кранов для выпуска воздуха и вентиль на водопроводной трубе. По водомерному стеклу проверить уровень воды в водогрейном котле (он должен находиться примерно на 2 см выше нижней отметки и не достигать верхней) и включить кофеварку в электрическую сеть. Готовность аппарата к работе определяется по манометру и сигнальной лампе (последняя гаснет);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блокировочных устройств, приборов автоматики и сигнализации, герметичность системы водяного охлаждения магнетрона, наличие кожуха и других съемных деталей сверхвысокочастотного (СВЧ) аппарата.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исправность противопожарного инвентаря, наличие средств индивидуальной защиты,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ограждений опасных зон оборудования, наличие предупреждающих надписей и знаков безопасности на оборудовании, проверить наличие символов на органах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4.4.2. В случае неисправности оборудования немедленно сообщить об этом ответственному лицу.</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исправности вентиляционной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огнетушителя и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При выявлении неисправности в оборудовании, инструменте, приспособлениях, а также при нарушениях технологического процесса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безопасно прекратить работу и выйти из опасной зоны;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устранению неисправности (если это входит в трудовые обязанности);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 неисправности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5.1.3.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рабочее место в чистоте, своевременно убирать с пола рассыпанные (разлитые) продукты, напитки и др.</w:t>
      </w:r>
    </w:p>
    <w:p>
      <w:pPr>
        <w:spacing w:line="240" w:lineRule="auto"/>
        <w:rPr>
          <w:rFonts w:hAnsi="Times New Roman" w:cs="Times New Roman"/>
          <w:color w:val="000000"/>
          <w:sz w:val="24"/>
          <w:szCs w:val="24"/>
        </w:rPr>
      </w:pPr>
      <w:r>
        <w:rPr>
          <w:rFonts w:hAnsi="Times New Roman" w:cs="Times New Roman"/>
          <w:color w:val="000000"/>
          <w:sz w:val="24"/>
          <w:szCs w:val="24"/>
        </w:rPr>
        <w:t>5.1.7. Не загромождать рабочее место, проходы к нему, проходы между оборудованием, барными стойками, проходы к пультам управления, рубильникам, пути эвакуации и другие проходы порожней тарой из-под напитков, кулинарной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5.1.8. Вентили, краны на трубопроводах открывать медленно, без рывков и больших усилий. Не применять для этих целей молотки, гаечные ключи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с использованием различного вида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заводов – изготовителей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только для тех работ, которые предусмотрены инструкцией по его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открытым и неогражденным токоведущим частям оборудования, оголенным и с поврежденной изоляцией проводам;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осматривать, регулировать, устранять возникшую неисправность, устанавливать (снимать) приспособления, очищать используемое оборудование можно только после того, как оно остановлено с помощью кнопки "Стоп", отключено пусковым устройством, на котором вывешен плакат "Не включать! Работают люди!", после полной остановки вращающихся и подвижных частей, имеющих опасный инерционный ход, и остывания горячих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кофеварки: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уровнем воды и давлением в котле (бойлере), насосе (помпе), температурой воды, идущей для приготовления напитка. Если она не достигает заданного уровня, прекратить подачу кофе до тех пор, пока вода не нагреется до 100 °C;</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открывать краны подачи пара и горячей воды плавно, без рывков и больших усилий.</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кофеварки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подставлять руки в рабочее пространство для розлива кофе и трубок для подачи пара и горячей воды;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дотрагиваться до горячих частей раздаточного устройства;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пар и горячую воду на лицо и тело;</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засорять вентиляционные или рассеивающие решетки.</w:t>
      </w:r>
    </w:p>
    <w:p>
      <w:pPr>
        <w:spacing w:line="240" w:lineRule="auto"/>
        <w:rPr>
          <w:rFonts w:hAnsi="Times New Roman" w:cs="Times New Roman"/>
          <w:color w:val="000000"/>
          <w:sz w:val="24"/>
          <w:szCs w:val="24"/>
        </w:rPr>
      </w:pPr>
      <w:r>
        <w:rPr>
          <w:rFonts w:hAnsi="Times New Roman" w:cs="Times New Roman"/>
          <w:color w:val="000000"/>
          <w:sz w:val="24"/>
          <w:szCs w:val="24"/>
        </w:rPr>
        <w:t>5.1.12. При заполнении фильтра порцией свежемолотого кофе следить, чтобы порошок не попал на кромку держателя (во избежание нарушения плотности соединения во фланце блок-крана) при закреплении быстросъемной рукоятки в корпусе кофеварки. Перед тем как вставить фильтр в устройство подачи, очистить салфеткой край фильтра для удаления остатков кофе. После каждой операции протирать трубку подачи пара влажной тряпкой.</w:t>
      </w:r>
    </w:p>
    <w:p>
      <w:pPr>
        <w:spacing w:line="240" w:lineRule="auto"/>
        <w:rPr>
          <w:rFonts w:hAnsi="Times New Roman" w:cs="Times New Roman"/>
          <w:color w:val="000000"/>
          <w:sz w:val="24"/>
          <w:szCs w:val="24"/>
        </w:rPr>
      </w:pPr>
      <w:r>
        <w:rPr>
          <w:rFonts w:hAnsi="Times New Roman" w:cs="Times New Roman"/>
          <w:color w:val="000000"/>
          <w:sz w:val="24"/>
          <w:szCs w:val="24"/>
        </w:rPr>
        <w:t>5.1.13. Не эксплуатировать кофеварку при отсутствии воды в котле, неисправности манометра, сигнальной лампочки уровня воды, датчика автоматического включения подпитки котла.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использовании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переносить (передвигать) включенные в электрическую сеть контрольно-кассовую машину, кофемолку и другое нестационарное 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надзора работающее оборудование, не допускать к его эксплуатации необученных и посторонних лиц;</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наличии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остановке или неправильном действии механизмов и элементов оборудования остановить (выключить) его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5.2.2.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5.2.4. Эксплуатацию оборудования производить в соответствии с руководством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e0ad815cb37405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