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берегового матроса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берегового матроса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берегового матроса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берегового матроса;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берегового матроса;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берегового матроса;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матросом.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берегового матроса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в морских и речных портах</w:t>
      </w:r>
      <w:r>
        <w:rPr>
          <w:rFonts w:hAnsi="Times New Roman" w:cs="Times New Roman"/>
          <w:color w:val="000000"/>
          <w:sz w:val="24"/>
          <w:szCs w:val="24"/>
        </w:rPr>
        <w:t xml:space="preserve">, </w:t>
      </w:r>
      <w:r>
        <w:rPr>
          <w:rFonts w:hAnsi="Times New Roman" w:cs="Times New Roman"/>
          <w:color w:val="000000"/>
          <w:sz w:val="24"/>
          <w:szCs w:val="24"/>
        </w:rPr>
        <w:t>Приказ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на морских судах и судах внутреннего водного транспорта</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берегового матроса.</w:t>
      </w:r>
    </w:p>
    <w:p>
      <w:pPr>
        <w:spacing w:line="240" w:lineRule="auto"/>
        <w:rPr>
          <w:rFonts w:hAnsi="Times New Roman" w:cs="Times New Roman"/>
          <w:color w:val="000000"/>
          <w:sz w:val="24"/>
          <w:szCs w:val="24"/>
        </w:rPr>
      </w:pPr>
      <w:r>
        <w:rPr>
          <w:rFonts w:hAnsi="Times New Roman" w:cs="Times New Roman"/>
          <w:color w:val="000000"/>
          <w:sz w:val="24"/>
          <w:szCs w:val="24"/>
        </w:rPr>
        <w:t>3.2. Матросу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береговым матросом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Береговой матрос должен знать: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и порядок выполнения работ по швартовке судов;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пользования при швартовке судов такелажем, инвентарем и инструментом;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команды и сигнализацию, подаваемые с судна и берега;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размеры, марки шкиперского имущества, правила его хранения;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назначение такелажа;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технологию такелажных, плотничных, слесарных и малярных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способы изготовления и ремонта предметов шкиперского имущества.</w:t>
      </w:r>
    </w:p>
    <w:p>
      <w:pPr>
        <w:spacing w:line="240" w:lineRule="auto"/>
        <w:rPr>
          <w:rFonts w:hAnsi="Times New Roman" w:cs="Times New Roman"/>
          <w:color w:val="000000"/>
          <w:sz w:val="24"/>
          <w:szCs w:val="24"/>
        </w:rPr>
      </w:pPr>
      <w:r>
        <w:rPr>
          <w:rFonts w:hAnsi="Times New Roman" w:cs="Times New Roman"/>
          <w:b/>
          <w:bCs/>
          <w:color w:val="000000"/>
          <w:sz w:val="24"/>
          <w:szCs w:val="24"/>
        </w:rPr>
        <w:t>3.13.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3.13.1. Матрос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3.14.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3.14.1. Матрос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3.14.4 Матрос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3.15.1. На берегового матроса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поверхности изделия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неблагоприятные метеоусловия, возможность падения;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падение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недостаточное освещение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Капитану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3.17.2. Матрос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Береговой матрос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4.1.2. Береговой матрос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матрос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годность к эксплуатации и применению СИЗ, надеть их;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 убрать посторонние предметы и все, что может препятствовать безопасному выполнению работ, освободить проходы и места складирования;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комплектность и исправность оборудования, приспособлений и инструмента, эффективность работы вентиляционных систем, местного освещения, средств коллективной защиты (защитного заземления (зануления) электрооборудования, устройств оградительных, предохранительных, тормозных, автоматического контроля, сигнализации и др.).</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швартовных операций нужно убедиться, что швартовное устройство находится в исправном состоянии, а именно: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швартовные лебедки, вьюшки путем их проворачивания на холостом ходу и убедиться в отсутствии заедания и их нормальной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клюзы, киповые планки, кнехты, необходимые для швартовки, убедиться, что они не заняты и находятся в исправном состоянии;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заранее разнести необходимое количество тросов по палубе, убедиться в их исправности. Вытравливание тросов из бухт и вьюшек непосредственно на берег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с якорным устройством следует проверить брашпиль и шпиль путем их проворачивания на холостом ходу, чтобы убедиться в отсутствии заедания и 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4.4.4. Обнаруженные нарушения требований по охране труда необходимо устранить до начала работ, при невозможности сделать это - сообщить о недостатках в обеспечении охраны труда непосредственному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матрос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подчиняться правилам внутреннего трудового распорядка, иным документам, регламентирующим вопросы дисциплины труда, выполнять письменные и устные приказы (распоряжения) нанимателя, не противоречащие законодательству и локальным нормативным правовым актам;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методы и приемы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загромождать рабочее место, проходы и проезды и не использовать их для хранения готовой продукции, отходов производства и иного;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рабочее место в чистоте, своевременно удалять с пола рассыпанные (разлитые) вещества, предметы, материалы;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инструмент, приспособления и оснастку по назначению в соответствии с требованиями эксплуатационных документов организаций-изготовителей;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присмотра работающее оборудование;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только тем инструментом, оснасткой, приспособлениями и оборудованием, работе с которыми обучен;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 применением инструмента, приспособлений и оборудования только ту работу, для которой они предназначены;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последовательность выполнения производственных операций и переходов;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работ по наряду-допуску ознакомиться с мероприятиями по безопасному производству работ в зонах действия опасных производственных факторов и пройти целевой инструктаж с записью в наряде-допуске;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 свое рабочее место и к выполнению своей работы посторонних лиц;</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выполнения работ не отвлекаться и не отвлекать других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 Все якорно-швартовные и буксирные работы нужно выполнять под руководством непосредственного руководителя работ. Все действия, связанные с подачей, отдачей, креплением, потравливанием и выбиранием швартовных концов, пуск якорных и швартовных механизмов необходимо выполнять только по его команде. К управлению якорно-швартовными и буксирными механизмами допускаются только обученные члены экипажа.</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допускается работать со стальными тросами без защитных рукавиц. При работе в рукавицах надо принимать меры предосторожности, исключающие возможность затягивания рукавицы в движущиеся части механизмов. Особую осторожность следует проявлять при работе во влажных рукавицах. Работать в замасленных рукавицах не допускается - их следует заменить.</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со стальными и растительными тросами не допускается находиться и держать руки ближе 1 м от барабанов, кнехтов, блоков и других устройств, с которых выбирается ходовой конец троса. При работе с тросами из синтетических материалов это расстояние должно быть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допускается находиться вблизи сильно натянутых тросов, а также на линии направления натяжения как впереди, так и позади места соприкосновения троса с механизмами для его выборки или устройством для закрепления или изменения направления тяги троса.</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ставить ноги в петли тросов.</w:t>
      </w:r>
    </w:p>
    <w:p>
      <w:pPr>
        <w:spacing w:line="240" w:lineRule="auto"/>
        <w:rPr>
          <w:rFonts w:hAnsi="Times New Roman" w:cs="Times New Roman"/>
          <w:color w:val="000000"/>
          <w:sz w:val="24"/>
          <w:szCs w:val="24"/>
        </w:rPr>
      </w:pPr>
      <w:r>
        <w:rPr>
          <w:rFonts w:hAnsi="Times New Roman" w:cs="Times New Roman"/>
          <w:color w:val="000000"/>
          <w:sz w:val="24"/>
          <w:szCs w:val="24"/>
        </w:rPr>
        <w:t>5.1.7. Прыгать на причал с судна до установки трапа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подбирать или закреплять швартовный трос до подтверждения с берега или судна о его закреплении, а также начинать работы без предупреждения лиц, принявших швартовный конец.</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подачи швартовных тросов на берег или на судно не допускается находиться внутри бухт шлагов разнесенного троса. Образовавшиеся калышки нужно разогнать до подачи швартова.</w:t>
      </w:r>
    </w:p>
    <w:p>
      <w:pPr>
        <w:spacing w:line="240" w:lineRule="auto"/>
        <w:rPr>
          <w:rFonts w:hAnsi="Times New Roman" w:cs="Times New Roman"/>
          <w:color w:val="000000"/>
          <w:sz w:val="24"/>
          <w:szCs w:val="24"/>
        </w:rPr>
      </w:pPr>
      <w:r>
        <w:rPr>
          <w:rFonts w:hAnsi="Times New Roman" w:cs="Times New Roman"/>
          <w:color w:val="000000"/>
          <w:sz w:val="24"/>
          <w:szCs w:val="24"/>
        </w:rPr>
        <w:t>5.1.10. При накладывании швартовного троса на кнехты или битенги руки нужно держать с наружной стороны огона.</w:t>
      </w:r>
    </w:p>
    <w:p>
      <w:pPr>
        <w:spacing w:line="240" w:lineRule="auto"/>
        <w:rPr>
          <w:rFonts w:hAnsi="Times New Roman" w:cs="Times New Roman"/>
          <w:color w:val="000000"/>
          <w:sz w:val="24"/>
          <w:szCs w:val="24"/>
        </w:rPr>
      </w:pPr>
      <w:r>
        <w:rPr>
          <w:rFonts w:hAnsi="Times New Roman" w:cs="Times New Roman"/>
          <w:color w:val="000000"/>
          <w:sz w:val="24"/>
          <w:szCs w:val="24"/>
        </w:rPr>
        <w:t>5.1.11. Ходовой конец швартовного троса на плавсредстве следует закреплять растительным тросом так, чтобы его можно было легко отдать.</w:t>
      </w:r>
    </w:p>
    <w:p>
      <w:pPr>
        <w:spacing w:line="240" w:lineRule="auto"/>
        <w:rPr>
          <w:rFonts w:hAnsi="Times New Roman" w:cs="Times New Roman"/>
          <w:color w:val="000000"/>
          <w:sz w:val="24"/>
          <w:szCs w:val="24"/>
        </w:rPr>
      </w:pPr>
      <w:r>
        <w:rPr>
          <w:rFonts w:hAnsi="Times New Roman" w:cs="Times New Roman"/>
          <w:color w:val="000000"/>
          <w:sz w:val="24"/>
          <w:szCs w:val="24"/>
        </w:rPr>
        <w:t>5.1.12. При вытравливании троса на плавсредство не допускается находиться в кормовой его части.</w:t>
      </w:r>
    </w:p>
    <w:p>
      <w:pPr>
        <w:spacing w:line="240" w:lineRule="auto"/>
        <w:rPr>
          <w:rFonts w:hAnsi="Times New Roman" w:cs="Times New Roman"/>
          <w:color w:val="000000"/>
          <w:sz w:val="24"/>
          <w:szCs w:val="24"/>
        </w:rPr>
      </w:pPr>
      <w:r>
        <w:rPr>
          <w:rFonts w:hAnsi="Times New Roman" w:cs="Times New Roman"/>
          <w:color w:val="000000"/>
          <w:sz w:val="24"/>
          <w:szCs w:val="24"/>
        </w:rPr>
        <w:t>5.1.13. Подавать швартовные тросы на берег или другие суда следует при помощи бросательного конца или линемета. Подавать бросательный конец или линь можно только после предупредительного окрика «Берегись!». Для подачи предупредительного окрика при использовании линемета применяются электромегафоны, судовая трансляция.</w:t>
      </w:r>
    </w:p>
    <w:p>
      <w:pPr>
        <w:spacing w:line="240" w:lineRule="auto"/>
        <w:rPr>
          <w:rFonts w:hAnsi="Times New Roman" w:cs="Times New Roman"/>
          <w:color w:val="000000"/>
          <w:sz w:val="24"/>
          <w:szCs w:val="24"/>
        </w:rPr>
      </w:pPr>
      <w:r>
        <w:rPr>
          <w:rFonts w:hAnsi="Times New Roman" w:cs="Times New Roman"/>
          <w:color w:val="000000"/>
          <w:sz w:val="24"/>
          <w:szCs w:val="24"/>
        </w:rPr>
        <w:t>5.1.14. При швартовочных работах не допускается: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посторонним лицам в местах производства швартовочных работ, а также работникам, не участвующим в швартовочных операциях;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швартовными механизмами лицам, не назначенным для этой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швартовных работ жесткие стальные тросы;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выбирать, вытравливать, закреплять и отдавать швартовный трос, а также пускать в действие швартовный механизм без команды лица, руководящего швартовными операциями;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внутри шлагов троса, разнесенного по палубе;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гасить инерцию судна натяжением швартовных тросов, а также отдавать и крепить тросы при наличии непогашенной инерции судна;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швартовные тросы, имеющие колышки и необрубленные концы оборванных проволок;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тросы на швартовных барабанах даже на непродолжительное время;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перетравливать или выбирать тросы во время работы людей у кипов и роульсов;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вытравливать тросы из бухт;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накладывать, снимать или перетравливать шлаги троса на вращающихся швартовных барабанах;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тросы, пробуксовывающие на швартовных барабанах;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отдавать стопор с троса, не закрепленного на кнехтах;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или стравливать тросы во время работы с ними у кипов и роульсов, а также прижимать их к палубе или швартовному устройству ногой или рукой;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внутри угла, образованного швартовом, поданным через кип или отводной роульс, и направлением тяги;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кормовые швартовы при работе машины;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цепные стопоры для стопорения растительных и синтетических тросов;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линии натяжения стопора лицу, работающему с ним;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на судне трос до тех пор, пока с плавсредства не будут сброшены оставшиеся шлаги и оно не отойдет в сторону от сброшенного троса;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кранцы с коротким концом, требующим вытягивания рук за борт;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выбирать заведенный на швартовочную бочку трос в то время, когда на бочке находится кто-либо из людей.</w:t>
      </w:r>
    </w:p>
    <w:p>
      <w:pPr>
        <w:spacing w:line="240" w:lineRule="auto"/>
        <w:rPr>
          <w:rFonts w:hAnsi="Times New Roman" w:cs="Times New Roman"/>
          <w:color w:val="000000"/>
          <w:sz w:val="24"/>
          <w:szCs w:val="24"/>
        </w:rPr>
      </w:pPr>
      <w:r>
        <w:rPr>
          <w:rFonts w:hAnsi="Times New Roman" w:cs="Times New Roman"/>
          <w:color w:val="000000"/>
          <w:sz w:val="24"/>
          <w:szCs w:val="24"/>
        </w:rPr>
        <w:t>5.1.15. По окончании швартовных операций все лишние тросы должны быть убраны, а швартовные механизмы выключены.</w:t>
      </w:r>
    </w:p>
    <w:p>
      <w:pPr>
        <w:spacing w:line="240" w:lineRule="auto"/>
        <w:rPr>
          <w:rFonts w:hAnsi="Times New Roman" w:cs="Times New Roman"/>
          <w:color w:val="000000"/>
          <w:sz w:val="24"/>
          <w:szCs w:val="24"/>
        </w:rPr>
      </w:pPr>
      <w:r>
        <w:rPr>
          <w:rFonts w:hAnsi="Times New Roman" w:cs="Times New Roman"/>
          <w:color w:val="000000"/>
          <w:sz w:val="24"/>
          <w:szCs w:val="24"/>
        </w:rPr>
        <w:t>5.1.16. Перед началом работы по отдаче якорей, втягиванию их в клюз и подрыву посредством хода судна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людей на цепном ящике;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якорного устройства;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отсутствии под носовым подзором других плавсредств.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Отдачу якорей, снятие и наложение стопоров на якорь-цепь, ее вытравливание и выборку надо производить только по команде с мостика.</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допускается находиться вблизи и на линии движения якорь-цепи во время отдачи и подъема якорей.</w:t>
      </w:r>
    </w:p>
    <w:p>
      <w:pPr>
        <w:spacing w:line="240" w:lineRule="auto"/>
        <w:rPr>
          <w:rFonts w:hAnsi="Times New Roman" w:cs="Times New Roman"/>
          <w:color w:val="000000"/>
          <w:sz w:val="24"/>
          <w:szCs w:val="24"/>
        </w:rPr>
      </w:pPr>
      <w:r>
        <w:rPr>
          <w:rFonts w:hAnsi="Times New Roman" w:cs="Times New Roman"/>
          <w:color w:val="000000"/>
          <w:sz w:val="24"/>
          <w:szCs w:val="24"/>
        </w:rPr>
        <w:t>5.1.19. При отдаче якорей в случаях отсутствия прозрачного защитного экрана необходимо работать в защитных очках для предохранения глаз от попадания грязи и частиц ржавчины при вытравливании цепи.</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допускается производить любые работы с якорным устройством при стоянке судна в доке без согласования с администрацией дока. Перед началом работы с якорным устройством нужно убедиться в отсутствии людей в доке под якорем.</w:t>
      </w:r>
    </w:p>
    <w:p>
      <w:pPr>
        <w:spacing w:line="240" w:lineRule="auto"/>
        <w:rPr>
          <w:rFonts w:hAnsi="Times New Roman" w:cs="Times New Roman"/>
          <w:color w:val="000000"/>
          <w:sz w:val="24"/>
          <w:szCs w:val="24"/>
        </w:rPr>
      </w:pPr>
      <w:r>
        <w:rPr>
          <w:rFonts w:hAnsi="Times New Roman" w:cs="Times New Roman"/>
          <w:color w:val="000000"/>
          <w:sz w:val="24"/>
          <w:szCs w:val="24"/>
        </w:rPr>
        <w:t>5.1.21. При проверке якорного механизма на холостом ходу не допускается пускать его в действие, предварительно не убедившись в разобщении цепного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5.1.22. При стоянке у причалов не допускается оставлять якоря в клюзах закрепленными только на ленточных стопорах; якорь-цепи нужно закрепить дополнительным стопорным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5.1.23. При буксировке закладку буксирного троса на гак производить следует таким образом, чтобы при любом натяжении буксирного троса была обеспечена его быстрая и безопасная отдача.</w:t>
      </w:r>
    </w:p>
    <w:p>
      <w:pPr>
        <w:spacing w:line="240" w:lineRule="auto"/>
        <w:rPr>
          <w:rFonts w:hAnsi="Times New Roman" w:cs="Times New Roman"/>
          <w:color w:val="000000"/>
          <w:sz w:val="24"/>
          <w:szCs w:val="24"/>
        </w:rPr>
      </w:pPr>
      <w:r>
        <w:rPr>
          <w:rFonts w:hAnsi="Times New Roman" w:cs="Times New Roman"/>
          <w:color w:val="000000"/>
          <w:sz w:val="24"/>
          <w:szCs w:val="24"/>
        </w:rPr>
        <w:t>5.1.24. Отдавать буксирный трос с гака или кнехтов на буксирующем и буксируемом судах допускается только по команде лица, руководящего буксировкой.</w:t>
      </w:r>
    </w:p>
    <w:p>
      <w:pPr>
        <w:spacing w:line="240" w:lineRule="auto"/>
        <w:rPr>
          <w:rFonts w:hAnsi="Times New Roman" w:cs="Times New Roman"/>
          <w:color w:val="000000"/>
          <w:sz w:val="24"/>
          <w:szCs w:val="24"/>
        </w:rPr>
      </w:pPr>
      <w:r>
        <w:rPr>
          <w:rFonts w:hAnsi="Times New Roman" w:cs="Times New Roman"/>
          <w:color w:val="000000"/>
          <w:sz w:val="24"/>
          <w:szCs w:val="24"/>
        </w:rPr>
        <w:t>5.1.25. При отдаче троса с гака буксирующего судна или кнехтов буксируемого не допускается стоять вблизи и впереди них.</w:t>
      </w:r>
    </w:p>
    <w:p>
      <w:pPr>
        <w:spacing w:line="240" w:lineRule="auto"/>
        <w:rPr>
          <w:rFonts w:hAnsi="Times New Roman" w:cs="Times New Roman"/>
          <w:color w:val="000000"/>
          <w:sz w:val="24"/>
          <w:szCs w:val="24"/>
        </w:rPr>
      </w:pPr>
      <w:r>
        <w:rPr>
          <w:rFonts w:hAnsi="Times New Roman" w:cs="Times New Roman"/>
          <w:color w:val="000000"/>
          <w:sz w:val="24"/>
          <w:szCs w:val="24"/>
        </w:rPr>
        <w:t>5.1.26. Отдавать буксирный трос с гака нужно позади точки крепления гака с расстояния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5.1.27. Во время буксировки не допускается находиться вблизи буксирного троса и гака, между буксирными арками и впереди буксирной лебедки.</w:t>
      </w:r>
    </w:p>
    <w:p>
      <w:pPr>
        <w:spacing w:line="240" w:lineRule="auto"/>
        <w:rPr>
          <w:rFonts w:hAnsi="Times New Roman" w:cs="Times New Roman"/>
          <w:color w:val="000000"/>
          <w:sz w:val="24"/>
          <w:szCs w:val="24"/>
        </w:rPr>
      </w:pPr>
      <w:r>
        <w:rPr>
          <w:rFonts w:hAnsi="Times New Roman" w:cs="Times New Roman"/>
          <w:color w:val="000000"/>
          <w:sz w:val="24"/>
          <w:szCs w:val="24"/>
        </w:rPr>
        <w:t>5.1.28. В случае применения неоткидных гаков отдача буксирного троса одним человеком не допускается. При этом браться за огон следует только с боковой части петли. После снятия с гака буксирный трос отдается медленно.</w:t>
      </w:r>
    </w:p>
    <w:p>
      <w:pPr>
        <w:spacing w:line="240" w:lineRule="auto"/>
        <w:rPr>
          <w:rFonts w:hAnsi="Times New Roman" w:cs="Times New Roman"/>
          <w:color w:val="000000"/>
          <w:sz w:val="24"/>
          <w:szCs w:val="24"/>
        </w:rPr>
      </w:pPr>
      <w:r>
        <w:rPr>
          <w:rFonts w:hAnsi="Times New Roman" w:cs="Times New Roman"/>
          <w:color w:val="000000"/>
          <w:sz w:val="24"/>
          <w:szCs w:val="24"/>
        </w:rPr>
        <w:t>5.1.29. Спуск и подъем плавсредств допускаются с разрешения непосредственного руководителя работ и под его непосредственным руководством.</w:t>
      </w:r>
    </w:p>
    <w:p>
      <w:pPr>
        <w:spacing w:line="240" w:lineRule="auto"/>
        <w:rPr>
          <w:rFonts w:hAnsi="Times New Roman" w:cs="Times New Roman"/>
          <w:color w:val="000000"/>
          <w:sz w:val="24"/>
          <w:szCs w:val="24"/>
        </w:rPr>
      </w:pPr>
      <w:r>
        <w:rPr>
          <w:rFonts w:hAnsi="Times New Roman" w:cs="Times New Roman"/>
          <w:color w:val="000000"/>
          <w:sz w:val="24"/>
          <w:szCs w:val="24"/>
        </w:rPr>
        <w:t>5.1.30. При нахождении в плавсредствах необходимо иметь при себе спасательные жилеты или нагрудники и одежду, соответствующую метеоусловиям. Посадка в плавсредства разрешается только при наличии надетых спасательных жилетов или нагрудников. Спасательные жилеты и нагрудники разрешается снимать только после выхода из плавсредства на палубу судна или на причал.</w:t>
      </w:r>
    </w:p>
    <w:p>
      <w:pPr>
        <w:spacing w:line="240" w:lineRule="auto"/>
        <w:rPr>
          <w:rFonts w:hAnsi="Times New Roman" w:cs="Times New Roman"/>
          <w:color w:val="000000"/>
          <w:sz w:val="24"/>
          <w:szCs w:val="24"/>
        </w:rPr>
      </w:pPr>
      <w:r>
        <w:rPr>
          <w:rFonts w:hAnsi="Times New Roman" w:cs="Times New Roman"/>
          <w:color w:val="000000"/>
          <w:sz w:val="24"/>
          <w:szCs w:val="24"/>
        </w:rPr>
        <w:t>5.1.31. Посадка в плавсредство выполняется только по команде и указанным способом (с палубы, по шкентелям с мусингами, по штормтрапу). Выход из плавсредств разрешается только по трапу или штормтрапу.</w:t>
      </w:r>
    </w:p>
    <w:p>
      <w:pPr>
        <w:spacing w:line="240" w:lineRule="auto"/>
        <w:rPr>
          <w:rFonts w:hAnsi="Times New Roman" w:cs="Times New Roman"/>
          <w:color w:val="000000"/>
          <w:sz w:val="24"/>
          <w:szCs w:val="24"/>
        </w:rPr>
      </w:pPr>
      <w:r>
        <w:rPr>
          <w:rFonts w:hAnsi="Times New Roman" w:cs="Times New Roman"/>
          <w:color w:val="000000"/>
          <w:sz w:val="24"/>
          <w:szCs w:val="24"/>
        </w:rPr>
        <w:t>5.1.32. В плавсредстве не допускается стоять на бортах и транцевой доске, ходить по банкам, держать руки на планшире при подходе или отходе плавсредства от борта судна или причала, перемещаться без разрешения по плавсредству.</w:t>
      </w:r>
    </w:p>
    <w:p>
      <w:pPr>
        <w:spacing w:line="240" w:lineRule="auto"/>
        <w:rPr>
          <w:rFonts w:hAnsi="Times New Roman" w:cs="Times New Roman"/>
          <w:color w:val="000000"/>
          <w:sz w:val="24"/>
          <w:szCs w:val="24"/>
        </w:rPr>
      </w:pPr>
      <w:r>
        <w:rPr>
          <w:rFonts w:hAnsi="Times New Roman" w:cs="Times New Roman"/>
          <w:color w:val="000000"/>
          <w:sz w:val="24"/>
          <w:szCs w:val="24"/>
        </w:rPr>
        <w:t>5.1.33. Не допускается подъем плавсредств с грузом или пассажирами.</w:t>
      </w:r>
    </w:p>
    <w:p>
      <w:pPr>
        <w:spacing w:line="240" w:lineRule="auto"/>
        <w:rPr>
          <w:rFonts w:hAnsi="Times New Roman" w:cs="Times New Roman"/>
          <w:color w:val="000000"/>
          <w:sz w:val="24"/>
          <w:szCs w:val="24"/>
        </w:rPr>
      </w:pPr>
      <w:r>
        <w:rPr>
          <w:rFonts w:hAnsi="Times New Roman" w:cs="Times New Roman"/>
          <w:color w:val="000000"/>
          <w:sz w:val="24"/>
          <w:szCs w:val="24"/>
        </w:rPr>
        <w:t>5.1.34. При использовании забортных трапов для посадки (высадки) людей при волнении трапы должны быть приподняты настолько, чтобы исключить возможность опрокидывания плавсредств, а также возможность ударов по трапу и травматизма людей, находящихся на плавсредствах и на трапе.</w:t>
      </w:r>
    </w:p>
    <w:p>
      <w:pPr>
        <w:spacing w:line="240" w:lineRule="auto"/>
        <w:rPr>
          <w:rFonts w:hAnsi="Times New Roman" w:cs="Times New Roman"/>
          <w:color w:val="000000"/>
          <w:sz w:val="24"/>
          <w:szCs w:val="24"/>
        </w:rPr>
      </w:pPr>
      <w:r>
        <w:rPr>
          <w:rFonts w:hAnsi="Times New Roman" w:cs="Times New Roman"/>
          <w:color w:val="000000"/>
          <w:sz w:val="24"/>
          <w:szCs w:val="24"/>
        </w:rPr>
        <w:t>5.1.35. Не допускается выполнение забортных работ между бортами двух стоящих лагом плавсредств или между бортом и причалом, а также при стоянке плавсредства в доке. У места, производства работ за бортом должен быть спасательный круг с бросательным концом.</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погрузочно-разгрузочных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стоять под грузовой стрелой или стрелой крана;</w:t>
      </w:r>
    </w:p>
    <w:p>
      <w:pPr>
        <w:spacing w:line="240" w:lineRule="auto"/>
        <w:rPr>
          <w:rFonts w:hAnsi="Times New Roman" w:cs="Times New Roman"/>
          <w:color w:val="000000"/>
          <w:sz w:val="24"/>
          <w:szCs w:val="24"/>
        </w:rPr>
      </w:pPr>
      <w:r>
        <w:rPr>
          <w:rFonts w:hAnsi="Times New Roman" w:cs="Times New Roman"/>
          <w:color w:val="000000"/>
          <w:sz w:val="24"/>
          <w:szCs w:val="24"/>
        </w:rPr>
        <w:t>стоять на палубе или на линии движения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направлять шкентель руками во время работы лебедки;</w:t>
      </w:r>
    </w:p>
    <w:p>
      <w:pPr>
        <w:spacing w:line="240" w:lineRule="auto"/>
        <w:rPr>
          <w:rFonts w:hAnsi="Times New Roman" w:cs="Times New Roman"/>
          <w:color w:val="000000"/>
          <w:sz w:val="24"/>
          <w:szCs w:val="24"/>
        </w:rPr>
      </w:pPr>
      <w:r>
        <w:rPr>
          <w:rFonts w:hAnsi="Times New Roman" w:cs="Times New Roman"/>
          <w:color w:val="000000"/>
          <w:sz w:val="24"/>
          <w:szCs w:val="24"/>
        </w:rPr>
        <w:t>смазывать механизмы и тросы.</w:t>
      </w:r>
    </w:p>
    <w:p>
      <w:pPr>
        <w:spacing w:line="240" w:lineRule="auto"/>
        <w:rPr>
          <w:rFonts w:hAnsi="Times New Roman" w:cs="Times New Roman"/>
          <w:color w:val="000000"/>
          <w:sz w:val="24"/>
          <w:szCs w:val="24"/>
        </w:rPr>
      </w:pPr>
      <w:r>
        <w:rPr>
          <w:rFonts w:hAnsi="Times New Roman" w:cs="Times New Roman"/>
          <w:color w:val="000000"/>
          <w:sz w:val="24"/>
          <w:szCs w:val="24"/>
        </w:rPr>
        <w:t>5.1.37. Спускаться в трюм и подниматься из него можно только по одному, держась за поручни обеими руками.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спускаться в трюм и подниматься из него с какими-либо предметами, инструментом в руках, а также при одновременном подъеме (спуске) грузов или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5.1.38. При проведении подготовительных работ перед покраской (приготовление красок, добавление растворителей, очистка от ржавчины, старой краски, в том числе и травление едкими щелочами) необходимо надеть предохранительные очки,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5.1.39. Окраску с лесов следует выполнять при наличии ограждений на лесах, соблюдая все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5.1.40. При окраске бортов корпуса с плотика нужно надеть спасательный жилет.</w:t>
      </w:r>
    </w:p>
    <w:p>
      <w:pPr>
        <w:spacing w:line="240" w:lineRule="auto"/>
        <w:rPr>
          <w:rFonts w:hAnsi="Times New Roman" w:cs="Times New Roman"/>
          <w:color w:val="000000"/>
          <w:sz w:val="24"/>
          <w:szCs w:val="24"/>
        </w:rPr>
      </w:pPr>
      <w:r>
        <w:rPr>
          <w:rFonts w:hAnsi="Times New Roman" w:cs="Times New Roman"/>
          <w:color w:val="000000"/>
          <w:sz w:val="24"/>
          <w:szCs w:val="24"/>
        </w:rPr>
        <w:t>5.1.41. Не допускается оставаться длительное время в только что окрашенном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5.1.42. При выполнении работ с применением инструмента ударного действия необходимо использовать средства защиты глаз и средства защиты рук от механических воздействий.</w:t>
      </w:r>
    </w:p>
    <w:p>
      <w:pPr>
        <w:spacing w:line="240" w:lineRule="auto"/>
        <w:rPr>
          <w:rFonts w:hAnsi="Times New Roman" w:cs="Times New Roman"/>
          <w:color w:val="000000"/>
          <w:sz w:val="24"/>
          <w:szCs w:val="24"/>
        </w:rPr>
      </w:pPr>
      <w:r>
        <w:rPr>
          <w:rFonts w:hAnsi="Times New Roman" w:cs="Times New Roman"/>
          <w:color w:val="000000"/>
          <w:sz w:val="24"/>
          <w:szCs w:val="24"/>
        </w:rPr>
        <w:t>5.1.43. Вспомогательные операции (уборку, смазку, чистку, смену инструмента и приспособлений, регулировку предохранительных и тормозных устройств), а также работы по техническому обслуживанию и ремонту оборудования следует выполнять при выключенном оборудовании. Выполнение вспомогательных операций, а также работ по техническому обслуживанию и ремонту на работающем оборудовании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очистка (уборка) оборудования, машин и изделий путем обдува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5.1.44. Мусор, обтирочные материалы и иные производственные отходы необходимо собирать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Матрос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Матрос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судовым матросом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аварийной ситуации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отключить источник, вызвавший аварийную ситуацию;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не связанные с ликвидацией аварии;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оказанию первой (доврачебной) помощи (если есть потерпевшие);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предотвращению развития аварийной ситуации и воздействия травмирующих факторов на других лиц;</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вывод людей из опасной зоны, если есть опасность для их здоровья и жизни;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случившемся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6.2.2. Работу можно возобновить только после устранения причин, приведших к аварийной ситуации.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(остановить) оборудование, приспособления, механизмы и аппаратуру; очистить их и при необходимости смазать;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 и территорию вокруг него;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окончании швартовных операций все лишние тросы убрать, а швартовные механизмы выключить;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стоянке у причала или на рейде якорь-цепи закрепить дополнительным стопорным устройством;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инструмент, спецодежду и другие СИЗ, убрать их в отведенные для хранения места;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 обо всех недостатках, влияющих на безопасность труда, выявленных во время работы, и принятых мерах по 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aba95445e8b46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