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бригадира фризеро-фасовочной линии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бригадира фризеро-фасовочной линии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бригадиром фризеро-фасовочной линии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части вентиляторов воздухоохладителей;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уровни напряжения в электрических цепях, замыкание которых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загазованность воздуха хладагентом;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креплений или разрушение узлов охлаждающих устройств, трубопроводов;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высоте относительно пола;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зон.</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и привести в порядок рабочее место, убрать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 обеспечить наличие свободных проходов, проверить устойчивость товарных весов, тары, стеллажей, 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в проходах, на местах производства разгрузочных работ, приема товара;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розетки, вилки, кабеля (шнура) электропитания электронных товарных весов;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корпусом весов и заземляющим проводом). Не приступать к работе при отсутствии или ненадежности заземления;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применяемого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подъемно-транспортного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применяемого оборудования, на весах, ленте конвейера;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открытых, неогражденных люков, колодцев) на пути транспортирования товаров;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предохранительных скоб у тележек для перемещения бочек, бидонов, тележек-медведок и др.;</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Подготовить к работе необходимый инструмент, приспособления и приборы.</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исправность пускорегулирующей аппаратуры (пускателей, концевых выключателей и т. п.) и работу подъемно-транспортного оборудования на холостом ходу.</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подготовке к работе товарных весов проверить горизонтальность их установки с помощью отвеса, надежно установить весы, наклонный мостик, удобно разместить гири.</w:t>
      </w:r>
    </w:p>
    <w:p>
      <w:pPr>
        <w:spacing w:line="240" w:lineRule="auto"/>
        <w:rPr>
          <w:rFonts w:hAnsi="Times New Roman" w:cs="Times New Roman"/>
          <w:color w:val="000000"/>
          <w:sz w:val="24"/>
          <w:szCs w:val="24"/>
        </w:rPr>
      </w:pPr>
      <w:r>
        <w:rPr>
          <w:rFonts w:hAnsi="Times New Roman" w:cs="Times New Roman"/>
          <w:color w:val="000000"/>
          <w:sz w:val="24"/>
          <w:szCs w:val="24"/>
        </w:rPr>
        <w:t>4.4.2. Прежде чем подключить товарные электронные весы к электросети, необходимо надежно заземлить корпус весов изолированным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которая ему была поручена и по которой он был проинструктирован.</w:t>
      </w:r>
    </w:p>
    <w:p>
      <w:pPr>
        <w:spacing w:line="240" w:lineRule="auto"/>
        <w:rPr>
          <w:rFonts w:hAnsi="Times New Roman" w:cs="Times New Roman"/>
          <w:color w:val="000000"/>
          <w:sz w:val="24"/>
          <w:szCs w:val="24"/>
        </w:rPr>
      </w:pPr>
      <w:r>
        <w:rPr>
          <w:rFonts w:hAnsi="Times New Roman" w:cs="Times New Roman"/>
          <w:color w:val="000000"/>
          <w:sz w:val="24"/>
          <w:szCs w:val="24"/>
        </w:rPr>
        <w:t>5.1.3. В течение всего рабочего дня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только в исправной спецодежде и спецобуви и применять индивидуальные средства защиты, положенные на рабочем месте по действующим нормам.</w:t>
      </w:r>
    </w:p>
    <w:p>
      <w:pPr>
        <w:spacing w:line="240" w:lineRule="auto"/>
        <w:rPr>
          <w:rFonts w:hAnsi="Times New Roman" w:cs="Times New Roman"/>
          <w:color w:val="000000"/>
          <w:sz w:val="24"/>
          <w:szCs w:val="24"/>
        </w:rPr>
      </w:pPr>
      <w:r>
        <w:rPr>
          <w:rFonts w:hAnsi="Times New Roman" w:cs="Times New Roman"/>
          <w:color w:val="000000"/>
          <w:sz w:val="24"/>
          <w:szCs w:val="24"/>
        </w:rPr>
        <w:t>5.1.5.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В ходе эксплуатации фризера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периодический осмотр и выявлять недостатки, снижающие уровень безопасности этих устройств и способные привести к аварийным ситуациям и несчастным случаям;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заполнять аппарат легковоспламеняющимися или летучими веществами;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использовать удлинители и разветвители, так как это может привести к поражению током, перегреву или пожару;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повреждать, не переделывать, чрезмерно не перегибать, не растягивать, не скручивать и не ставить тяжелые предметы на электропровод;</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распылять или оставлять легковоспламеняющиеся вещества возле аппарата. Искры от включателя могут вызвать взрыв или пожар.</w:t>
      </w:r>
    </w:p>
    <w:p>
      <w:pPr>
        <w:spacing w:line="240" w:lineRule="auto"/>
        <w:rPr>
          <w:rFonts w:hAnsi="Times New Roman" w:cs="Times New Roman"/>
          <w:color w:val="000000"/>
          <w:sz w:val="24"/>
          <w:szCs w:val="24"/>
        </w:rPr>
      </w:pPr>
      <w:r>
        <w:rPr>
          <w:rFonts w:hAnsi="Times New Roman" w:cs="Times New Roman"/>
          <w:color w:val="000000"/>
          <w:sz w:val="24"/>
          <w:szCs w:val="24"/>
        </w:rPr>
        <w:t>5.1.8. Бригадир фризеро-фасовочной линии должен: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передавать другим работникам свою работу без разрешения своих непосредственных руководителей;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внимательными во время работы, не отвлекаться и не отвлекать других;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в опасную зону посторонних лиц;</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содержать свое рабочее место в чистоте и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с использованием подъемно-транспортного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охраны труда, изложенные в эксплуатационной документации заводов – изготовителей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подъемно-транспортное оборудование только для тех работ, которые предусмотрены инструкцией по его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предупреждать о предстоящем пуске оборудования работников, находящихся рядом;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и выключать оборудование сухими руками и только при помощи кнопок "Пуск" и "Стоп";</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открытым и неогражденным токоведущим частям оборудования, оголенным и с поврежденной изоляцией проводам;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нормы загрузки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осматривать, регулировать, устранять возникшую пробуксовку ленты конвейера, извлекать застрявшие товары и предметы, очищать оборудование только после того, как оно остановлено с помощью кнопки "Стоп", отключено пусковым устройством, на котором вывешен плакат "Не включать! Работают люди!", и после полной остановки вращающихся и подвижных частей, имеющих опасный инерционный ход.</w:t>
      </w:r>
    </w:p>
    <w:p>
      <w:pPr>
        <w:spacing w:line="240" w:lineRule="auto"/>
        <w:rPr>
          <w:rFonts w:hAnsi="Times New Roman" w:cs="Times New Roman"/>
          <w:color w:val="000000"/>
          <w:sz w:val="24"/>
          <w:szCs w:val="24"/>
        </w:rPr>
      </w:pPr>
      <w:r>
        <w:rPr>
          <w:rFonts w:hAnsi="Times New Roman" w:cs="Times New Roman"/>
          <w:color w:val="000000"/>
          <w:sz w:val="24"/>
          <w:szCs w:val="24"/>
        </w:rPr>
        <w:t>5.2.2. Соблюдать правила поведения на территории и в помещениях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 работника или каких-либо предметов на расположенные ниже кабели, трубопроводы;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попадание предметов во вращающиеся части вентиляторов;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на работника электрического тока вследствие нарушения изоляции или неожиданной подачи напряжения в ремонтируемый электроузел;</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неожиданная подача давления (хладагента, хладоносителя) в ремонтируемый участок трубопровода или охлаждающего устройства;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прекращение электроосвещения.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любой аварийной ситуации, опасности для жизни и здоровья работников следует остановить работу, покинуть опасную зону, отключить используемые электроинструмент, переносной светильник, сообщить о случившемся своему непосредственному руководителю, принять меры к устранению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Если на металлических частях оборудования обнаружено напряжение (ощущение тока), оборудование гудит, в случае появления вибраций или повышенного уровня шума, при резком нагревании и плавлении корпуса, искрении электрооборудования, обрыве питающего кабеля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6.3.4.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смоченным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электроинструмент, переносной светильник.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свои рабочие места от мусора, отходов.</w:t>
      </w:r>
    </w:p>
    <w:p>
      <w:pPr>
        <w:spacing w:line="240" w:lineRule="auto"/>
        <w:rPr>
          <w:rFonts w:hAnsi="Times New Roman" w:cs="Times New Roman"/>
          <w:color w:val="000000"/>
          <w:sz w:val="24"/>
          <w:szCs w:val="24"/>
        </w:rPr>
      </w:pPr>
      <w:r>
        <w:rPr>
          <w:rFonts w:hAnsi="Times New Roman" w:cs="Times New Roman"/>
          <w:color w:val="000000"/>
          <w:sz w:val="24"/>
          <w:szCs w:val="24"/>
        </w:rPr>
        <w:t>7.3.2. Собрать ручной инструмент, запчасти,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7.3.3. Перенести и сложить в отведенные места лестницы, стремянки, инструмент и др.</w:t>
      </w:r>
    </w:p>
    <w:p>
      <w:pPr>
        <w:spacing w:line="240" w:lineRule="auto"/>
        <w:rPr>
          <w:rFonts w:hAnsi="Times New Roman" w:cs="Times New Roman"/>
          <w:color w:val="000000"/>
          <w:sz w:val="24"/>
          <w:szCs w:val="24"/>
        </w:rPr>
      </w:pPr>
      <w:r>
        <w:rPr>
          <w:rFonts w:hAnsi="Times New Roman" w:cs="Times New Roman"/>
          <w:color w:val="000000"/>
          <w:sz w:val="24"/>
          <w:szCs w:val="24"/>
        </w:rPr>
        <w:t>7.3.4. Тщательно проверить уборку рабочих зон, особенно расположенных на высоте.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9a6c299d51d43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