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бригадира рыболовецкой бригады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бригадира рыболовецкой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w:t>
      </w:r>
      <w:r>
        <w:rPr>
          <w:rFonts w:hAnsi="Times New Roman" w:cs="Times New Roman"/>
          <w:color w:val="000000"/>
          <w:sz w:val="24"/>
          <w:szCs w:val="24"/>
        </w:rPr>
        <w:t>приказ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бригадира рыболовецкой бригады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передвигающиеся машины и механизмы, вращающиеся и движущиеся части технологического оборудования, перемещаемое сырье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технологического оборудования, работающего под давлением, вследствие возникновения аварийной ситуации;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и материалов, сырья, полуфабрикатов и готовой продукции;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технологического оборудования, коммуникаций, сырья (при выпуске замороженной продукции, работе с холодильным оборудованием, контакте с холодными поверхностями технологического оборудования),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нагреваемых поверхностей технологического оборудования (электроплиты, варочные поверхности), тепловое воздействие в горячих цехах (повышенная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инфразвука, ультразвука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 повышенная влажность на рабочих местах 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поражающие организм человека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 при подъеме и перемещении тяжестей вручную;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экстремальные метеорологические условия труда на объектах добычи водных биоресурсов, вызывающие повышенный крен, дифферент и качку, заливание водой рабочих поверхностей рыбопромыслового судна, их обледенение;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 в том числе в рабочих помещениях (сквозняки);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орудий лова, иного оборудования, инструмента,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снаряжения, плавсредств, средств спасения на воде;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Бригадиру не следует приступать к работе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действии опасных атмосферных явлений;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необходимых плавсредств, средств спасения на воде;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спецодежды, спецобуви,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орудия лова, иное оборудование, инструмент, приспособления, использовать их только для тех работ, для которых они предназначены. На оборудовании должна быть обеспечена установка только той оснастки, которая указана в технологической карте на данную операцию. Крепление ее должно быть надежным, исключающим смещение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орудий лова.</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орудия лова,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бригадиру следует сообщить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установке сетей, тралении, выгрузке рыбы, раскладывании ее по ящикам, ремонте плавсредств, орудий лова,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Пуск и остановку каких бы то ни было механизмов и устройств производить только по распоряжению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5.1.10. Перед пуском механизмов, оборудования, установок и устройств необходимо предупреждать об этом лиц, находящихся поблизости. Пуск промысловых механизмов и грузовых лебедок для выполнения промысловых операций должен производиться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канатами надлежит пользоваться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5.1.12. При вытаскивании невода его запутывание устранять только после полной остановки механизма лебедки. Запрещается заправлять невод на барабаны лебедки во время их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выборке и травлении канатов и орудий лова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нагрузкой механизма и своевременно изменять режим работы, не допуская перегрузки;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натяжением канатов и орудий лова и своевременно регулировать скорость их выборки и травления, не допуская образования колышек (петель);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правильную выборку и укладку орудий лова;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проходом вертлюгов, скоб и других соединительных деталей через блоки, ролы, направляющие ролики, клюзы и т. п. и в необходимых случаях своевременно снижать скорость выборки и травления.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промысловых операций между лицами, отдающими команды и их выполняющими, должна быть обеспечена надежная звуковая связь (голосом или специальным переговорным устройством) независимо от условий погоды, состояния моря и звуковых помех.</w:t>
      </w:r>
    </w:p>
    <w:p>
      <w:pPr>
        <w:spacing w:line="240" w:lineRule="auto"/>
        <w:rPr>
          <w:rFonts w:hAnsi="Times New Roman" w:cs="Times New Roman"/>
          <w:color w:val="000000"/>
          <w:sz w:val="24"/>
          <w:szCs w:val="24"/>
        </w:rPr>
      </w:pPr>
      <w:r>
        <w:rPr>
          <w:rFonts w:hAnsi="Times New Roman" w:cs="Times New Roman"/>
          <w:color w:val="000000"/>
          <w:sz w:val="24"/>
          <w:szCs w:val="24"/>
        </w:rPr>
        <w:t>5.1.15. Все рабочие места, где производятся промысловые операции, в темное время суток должны быть хорошо освещены. В случае невозможности освещения рабочих мест из-за специфики промысла каждый бригадир, выполняющий промысловые операции, должен иметь индивидуальный электрический фонарь.</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перемещении крупных рыб необходимо быть внимательным и соблюдать осторожность. Находиться со стороны хвоста рыбы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Крупные рыбы должны быть обязательно оглушены или умерщвлены перед тем, как с ними будут производить какие-либо работы.</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каких-либо работ с оглушенными крупными рыбами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просовывать в полость рта рыбы руки или ноги;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телу рыбы голыми руками;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со стороны хвоста рыбы;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располагаться так, чтобы рыба находилась между ног;</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становиться и садиться на рыбу.</w:t>
      </w:r>
    </w:p>
    <w:p>
      <w:pPr>
        <w:spacing w:line="240" w:lineRule="auto"/>
        <w:rPr>
          <w:rFonts w:hAnsi="Times New Roman" w:cs="Times New Roman"/>
          <w:color w:val="000000"/>
          <w:sz w:val="24"/>
          <w:szCs w:val="24"/>
        </w:rPr>
      </w:pPr>
      <w:r>
        <w:rPr>
          <w:rFonts w:hAnsi="Times New Roman" w:cs="Times New Roman"/>
          <w:color w:val="000000"/>
          <w:sz w:val="24"/>
          <w:szCs w:val="24"/>
        </w:rPr>
        <w:t>5.1.19. По окончании выполнения каждой отдельной операции при работе с орудиями лова лица, участвующие в выполнении этой операции, должны отойти в безопасное место и находиться там до следующей промысловой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необходимо соблюдать нормы переноски тяжестей,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5.1.22.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5.1.23. Заметив нарушение требований охраны труда другим работником, бригадиру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5.1.24.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5.1.28.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бригадиру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промысловые операции при штормовой погоде;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руками рыб неизвестных пород;</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отвлекаться от работы на посторонние дела и разговоры;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самовольно оставлять рабочее место или перемещаться с одного рабочего места на другое без разрешения или команды лица, руководящего работами;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промысловых механизмах, промысловых и грузовых устройствах;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допускаемые паспортные нагрузки промысловых механизмов, промысловых и грузовых устройств, канатов, цепей, блоков, гаков, скоб, вертлюгов и т. п.;</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скобы, гаки, вертлюги, цепи и т. п., которые не маркированы, неисправны или имеют износ диаметров болтов, штырей и отдельных частей свыше 10 процентов от первоначального диаметра;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канаты, веревки, шнуры и лини, не имеющие сертификатов (паспортов);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стальные канаты, имеющие количество лопнувших проволок более 10 процентов на длине, равной 8 диаметрам каната;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растительные и синтетические канаты, веревки, шнуры и лини, имеющие потертость, прелость и другие признаки износа;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через находящиеся под нагрузкой неогражденные канаты и орудия лова, проходить под ними, поправлять их руками, прикасаться к ним частями тела и использовать в качестве опоры при выполнении различных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канатами и орудиями лова держать руки ближе 1 м от вращающихся блоков, роликов, мальгогеров, турачек, шкивов и т. п. При работе с капроновыми канатами это расстояние должно быть не менее 2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одному человеку с ходовым концом каната или орудия лова и одновременно управлять механизмом;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одному человеку выбирать канаты и орудия лова и одновременно укладывать их;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наматывать на руку или вокруг частей тела канаты, веревки, шнуры и лини при их выборке, травлении и нахождении их под нагрузкой;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накладывать (закладывать) на вращающиеся рабочие органы механизма, а также блоки, ролы, мальгогеры и т. п. или поправлять на них руками канаты и орудия лова;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и травить канаты и орудия лова через блоки или другие устройства с незакрытыми или незакрепленными откидными щеками, а также открывать щеки, когда блоки и другие устройства находятся под нагрузкой;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и травить канаты, на которых имеются колышки (петли), расправлять колышки (петли) на движущихся канатах;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(выборке) орудий лова находиться под ними;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блоками, шкивами, барабанами и т. п., находящимися под нагрузкой, а также вблизи них со стороны внутреннего угла натяжения канатов или орудий лова;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5.1.30. Ответственным за соблюдение безопасных условий работы при лове закидным неводом является бригадир промысловой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5.1.31. Между берегом и плавсредствами при замете и выборке невода должна быть установлена визуальная связь.</w:t>
      </w:r>
    </w:p>
    <w:p>
      <w:pPr>
        <w:spacing w:line="240" w:lineRule="auto"/>
        <w:rPr>
          <w:rFonts w:hAnsi="Times New Roman" w:cs="Times New Roman"/>
          <w:color w:val="000000"/>
          <w:sz w:val="24"/>
          <w:szCs w:val="24"/>
        </w:rPr>
      </w:pPr>
      <w:r>
        <w:rPr>
          <w:rFonts w:hAnsi="Times New Roman" w:cs="Times New Roman"/>
          <w:color w:val="000000"/>
          <w:sz w:val="24"/>
          <w:szCs w:val="24"/>
        </w:rPr>
        <w:t>5.1.32. Если метеорологические условия не позволяют обеспечить визуальную связь между берегом и беспалубными судами при замете и выборке невода, то лов необходимо прекратить.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лове закидным неводом в темное время суток рабочие места тони, неводник и урезник должны быть освещены, а рабочий-пятчик и члены промысловой бригады, работающие в бударках, должны иметь светильники, обеспечивающие освещение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5.2.2. Члены промысловой бригады, работающие на плавсредствах во время замета и выборки невода, должны быть в рабочих страховочных жилетах.</w:t>
      </w:r>
    </w:p>
    <w:p>
      <w:pPr>
        <w:spacing w:line="240" w:lineRule="auto"/>
        <w:rPr>
          <w:rFonts w:hAnsi="Times New Roman" w:cs="Times New Roman"/>
          <w:color w:val="000000"/>
          <w:sz w:val="24"/>
          <w:szCs w:val="24"/>
        </w:rPr>
      </w:pPr>
      <w:r>
        <w:rPr>
          <w:rFonts w:hAnsi="Times New Roman" w:cs="Times New Roman"/>
          <w:color w:val="000000"/>
          <w:sz w:val="24"/>
          <w:szCs w:val="24"/>
        </w:rPr>
        <w:t>5.2.3. Плавсредство, используемое для замета и выборки невода, должно быть обеспечено не менее чем одним спасательным кругом.</w:t>
      </w:r>
    </w:p>
    <w:p>
      <w:pPr>
        <w:spacing w:line="240" w:lineRule="auto"/>
        <w:rPr>
          <w:rFonts w:hAnsi="Times New Roman" w:cs="Times New Roman"/>
          <w:color w:val="000000"/>
          <w:sz w:val="24"/>
          <w:szCs w:val="24"/>
        </w:rPr>
      </w:pPr>
      <w:r>
        <w:rPr>
          <w:rFonts w:hAnsi="Times New Roman" w:cs="Times New Roman"/>
          <w:color w:val="000000"/>
          <w:sz w:val="24"/>
          <w:szCs w:val="24"/>
        </w:rPr>
        <w:t>5.2.4. Неводники, урезники и бударки должны загружаться в соответствии с установленной нормой их загрузки.</w:t>
      </w:r>
    </w:p>
    <w:p>
      <w:pPr>
        <w:spacing w:line="240" w:lineRule="auto"/>
        <w:rPr>
          <w:rFonts w:hAnsi="Times New Roman" w:cs="Times New Roman"/>
          <w:color w:val="000000"/>
          <w:sz w:val="24"/>
          <w:szCs w:val="24"/>
        </w:rPr>
      </w:pPr>
      <w:r>
        <w:rPr>
          <w:rFonts w:hAnsi="Times New Roman" w:cs="Times New Roman"/>
          <w:color w:val="000000"/>
          <w:sz w:val="24"/>
          <w:szCs w:val="24"/>
        </w:rPr>
        <w:t>5.2.5. В случае уноса в море неводника, урезника или бударки с работниками бригадир промысловой бригады должен немедленно выслать катер или шлюпку для оказания им помощи.</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буксировки неводников, урезников и бударок запрещается переходить с одного плавсредства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5.2.7. При замете невода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самометных неводниках и урезниках выбрасывать или подправлять руками подборы, сетную часть невода и уреза, а также находиться на них;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гребных неводниках и урезниках при выбрасывании невода руками стоять на подборах и сетной части невода, а также выбрасывать урезы руками.</w:t>
      </w:r>
    </w:p>
    <w:p>
      <w:pPr>
        <w:spacing w:line="240" w:lineRule="auto"/>
        <w:rPr>
          <w:rFonts w:hAnsi="Times New Roman" w:cs="Times New Roman"/>
          <w:color w:val="000000"/>
          <w:sz w:val="24"/>
          <w:szCs w:val="24"/>
        </w:rPr>
      </w:pPr>
      <w:r>
        <w:rPr>
          <w:rFonts w:hAnsi="Times New Roman" w:cs="Times New Roman"/>
          <w:color w:val="000000"/>
          <w:sz w:val="24"/>
          <w:szCs w:val="24"/>
        </w:rPr>
        <w:t>5.2.8. Рабочий-пятчик при спуске невода должен удерживать кол только руками и находиться все время в положении спиной к замету. Запрещается удерживать кол грудью или массой тела.</w:t>
      </w:r>
    </w:p>
    <w:p>
      <w:pPr>
        <w:spacing w:line="240" w:lineRule="auto"/>
        <w:rPr>
          <w:rFonts w:hAnsi="Times New Roman" w:cs="Times New Roman"/>
          <w:color w:val="000000"/>
          <w:sz w:val="24"/>
          <w:szCs w:val="24"/>
        </w:rPr>
      </w:pPr>
      <w:r>
        <w:rPr>
          <w:rFonts w:hAnsi="Times New Roman" w:cs="Times New Roman"/>
          <w:color w:val="000000"/>
          <w:sz w:val="24"/>
          <w:szCs w:val="24"/>
        </w:rPr>
        <w:t>5.2.9. Применяемые при выборке закидного невода механизмы должны иметь исправные тормозные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5.2.10. На неводной тоне у направляющих роликов, расположенных против турачек лебедки, с внутренней стороны угла, образованного тяговыми канатами, должны быть установлены предохранительные столбы, которые должны возвышаться не менее чем на 1 м над уровнем направляющих роликов.</w:t>
      </w:r>
    </w:p>
    <w:p>
      <w:pPr>
        <w:spacing w:line="240" w:lineRule="auto"/>
        <w:rPr>
          <w:rFonts w:hAnsi="Times New Roman" w:cs="Times New Roman"/>
          <w:color w:val="000000"/>
          <w:sz w:val="24"/>
          <w:szCs w:val="24"/>
        </w:rPr>
      </w:pPr>
      <w:r>
        <w:rPr>
          <w:rFonts w:hAnsi="Times New Roman" w:cs="Times New Roman"/>
          <w:color w:val="000000"/>
          <w:sz w:val="24"/>
          <w:szCs w:val="24"/>
        </w:rPr>
        <w:t>5.2.11. При применении канифас-блоков они должны быть закрыты при прохождении через их шкивы тяговых канатов в процессе тяги невода.</w:t>
      </w:r>
    </w:p>
    <w:p>
      <w:pPr>
        <w:spacing w:line="240" w:lineRule="auto"/>
        <w:rPr>
          <w:rFonts w:hAnsi="Times New Roman" w:cs="Times New Roman"/>
          <w:color w:val="000000"/>
          <w:sz w:val="24"/>
          <w:szCs w:val="24"/>
        </w:rPr>
      </w:pPr>
      <w:r>
        <w:rPr>
          <w:rFonts w:hAnsi="Times New Roman" w:cs="Times New Roman"/>
          <w:color w:val="000000"/>
          <w:sz w:val="24"/>
          <w:szCs w:val="24"/>
        </w:rPr>
        <w:t>5.2.12. Для устранения запутывания невода неводовыборочную машину необходимо остановить и только после этого распутывать намотку сетного полотна с барабана машины.</w:t>
      </w:r>
    </w:p>
    <w:p>
      <w:pPr>
        <w:spacing w:line="240" w:lineRule="auto"/>
        <w:rPr>
          <w:rFonts w:hAnsi="Times New Roman" w:cs="Times New Roman"/>
          <w:color w:val="000000"/>
          <w:sz w:val="24"/>
          <w:szCs w:val="24"/>
        </w:rPr>
      </w:pPr>
      <w:r>
        <w:rPr>
          <w:rFonts w:hAnsi="Times New Roman" w:cs="Times New Roman"/>
          <w:color w:val="000000"/>
          <w:sz w:val="24"/>
          <w:szCs w:val="24"/>
        </w:rPr>
        <w:t>5.2.13. При выборке невода неводовыборочной машиной сетное полотно невода необходимо заправлять на барабаны машины до пуска ее в ход.</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заправлять невод на барабаны неводовыборочной машины во время их вращения.</w:t>
      </w:r>
    </w:p>
    <w:p>
      <w:pPr>
        <w:spacing w:line="240" w:lineRule="auto"/>
        <w:rPr>
          <w:rFonts w:hAnsi="Times New Roman" w:cs="Times New Roman"/>
          <w:color w:val="000000"/>
          <w:sz w:val="24"/>
          <w:szCs w:val="24"/>
        </w:rPr>
      </w:pPr>
      <w:r>
        <w:rPr>
          <w:rFonts w:hAnsi="Times New Roman" w:cs="Times New Roman"/>
          <w:color w:val="000000"/>
          <w:sz w:val="24"/>
          <w:szCs w:val="24"/>
        </w:rPr>
        <w:t>5.2.14. При наличии ременной передачи между двигателями и неводной лебедкой для перевода приводного ремня с холостого шкива на рабочий и обратно необходимо пользоваться специальным переводным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Переводить ремень руками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5.2.15. При освобождении невода от зацепов с помощью лебедки плавсредство необходимо направлять параллельно течению для предотвращения его опрокидывания.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агрегате явно слышимый шум, стук;</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повышенной вибрации по сравнению с нормальным режимом работы;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температуры выше допустимой и др.;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попадании в орудия лова взрывоопасных предметов или предметов, вызывающих подозрение, что они взрывоопасны, а также емкостей с неизвестным веществом или жидкостью бригадиру надлежит немедленно приостановить выборку орудий лова, доложить непосредственному руководителю работ о случившемся и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бригадиру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Сдать рыбу, добытые морепродукты.</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7b6de022a1047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