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диспетчера пожарно--профилактической группы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дежурного диспетчера пожарно--профилактической группы (далее диспетчера)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диспетчера пожарно-профилактической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 качестве диспетчером пожарно-профилактической группы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Диспетчер пожарно-профилактической группы, допущенный к самостоятельной работе,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 Российской Федерации, а также нормативные документы, касающиеся деятельности Государственной противопожарной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деятельность по обеспечению пожарной безопасности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пожарную опасность охраняемых объектов, участков, установок; основы трудового законодательства;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диспетчера пожарно-профилактической группы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диспетчер пожарно-профилактической группы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 время работы на диспетчера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диспетчер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диспетчера,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диспетчера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Продолжительность непрерывной работы за дисплеем не должна превышать 2–2,5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В течение рабочего дня следует делать два регламентированных перерыва по 10 минут: первый — через 2–2,5 часа с начала работы, второй — через 2 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Для снятия зрительного и позотонического напряжения диспетчеру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Во время регламентированных перерывов для снижения нервно-эмоционального напряжения, снятия утомления 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18398260ac46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