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директора бренда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директора бренда разработана на основе установленных обязательных требований по охране труда в России,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директора бренда;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директора бренда;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директором бренда;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директором бренда.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обязательно для директора бренда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его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w:t>
      </w:r>
      <w:r>
        <w:rPr>
          <w:rFonts w:hAnsi="Times New Roman" w:cs="Times New Roman"/>
          <w:b/>
          <w:bCs/>
          <w:color w:val="000000"/>
          <w:sz w:val="24"/>
          <w:szCs w:val="24"/>
        </w:rPr>
        <w:t>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санитарного врача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директором бренда к работе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Директор бренда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w:t>
      </w:r>
      <w:r>
        <w:rPr>
          <w:rFonts w:hAnsi="Times New Roman" w:cs="Times New Roman"/>
          <w:b/>
          <w:bCs/>
          <w:color w:val="000000"/>
          <w:sz w:val="24"/>
          <w:szCs w:val="24"/>
        </w:rPr>
        <w:t>выполнению режимов труда и</w:t>
      </w:r>
      <w:r>
        <w:rPr>
          <w:rFonts w:hAnsi="Times New Roman" w:cs="Times New Roman"/>
          <w:b/>
          <w:bCs/>
          <w:color w:val="000000"/>
          <w:sz w:val="24"/>
          <w:szCs w:val="24"/>
        </w:rPr>
        <w:t>отдыха.</w:t>
      </w:r>
    </w:p>
    <w:p>
      <w:pPr>
        <w:spacing w:line="240" w:lineRule="auto"/>
        <w:rPr>
          <w:rFonts w:hAnsi="Times New Roman" w:cs="Times New Roman"/>
          <w:color w:val="000000"/>
          <w:sz w:val="24"/>
          <w:szCs w:val="24"/>
        </w:rPr>
      </w:pPr>
      <w:r>
        <w:rPr>
          <w:rFonts w:hAnsi="Times New Roman" w:cs="Times New Roman"/>
          <w:color w:val="000000"/>
          <w:sz w:val="24"/>
          <w:szCs w:val="24"/>
        </w:rPr>
        <w:t>3.3.1. Директор бренда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Директор бренда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b/>
          <w:bCs/>
          <w:color w:val="000000"/>
          <w:sz w:val="24"/>
          <w:szCs w:val="24"/>
        </w:rPr>
        <w:t>директора бренда в</w:t>
      </w:r>
      <w:r>
        <w:rPr>
          <w:rFonts w:hAnsi="Times New Roman" w:cs="Times New Roman"/>
          <w:b/>
          <w:bCs/>
          <w:color w:val="000000"/>
          <w:sz w:val="24"/>
          <w:szCs w:val="24"/>
        </w:rPr>
        <w:t>процессе работы, а</w:t>
      </w:r>
      <w:r>
        <w:rPr>
          <w:rFonts w:hAnsi="Times New Roman" w:cs="Times New Roman"/>
          <w:b/>
          <w:bCs/>
          <w:color w:val="000000"/>
          <w:sz w:val="24"/>
          <w:szCs w:val="24"/>
        </w:rPr>
        <w:t>также перечень профессиональных рисков и</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директора бренда возможно воздействие следующих опасных и вредных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или мокрым поверхностям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w:t>
      </w:r>
      <w:r>
        <w:rPr>
          <w:rFonts w:hAnsi="Times New Roman" w:cs="Times New Roman"/>
          <w:b/>
          <w:bCs/>
          <w:color w:val="000000"/>
          <w:sz w:val="24"/>
          <w:szCs w:val="24"/>
        </w:rPr>
        <w:t>средств индивидуальной защиты, выдаваемых работникам в</w:t>
      </w:r>
      <w:r>
        <w:rPr>
          <w:rFonts w:hAnsi="Times New Roman" w:cs="Times New Roman"/>
          <w:b/>
          <w:bCs/>
          <w:color w:val="000000"/>
          <w:sz w:val="24"/>
          <w:szCs w:val="24"/>
        </w:rPr>
        <w:t>соответствии с</w:t>
      </w:r>
      <w:r>
        <w:rPr>
          <w:rFonts w:hAnsi="Times New Roman" w:cs="Times New Roman"/>
          <w:b/>
          <w:bCs/>
          <w:color w:val="000000"/>
          <w:sz w:val="24"/>
          <w:szCs w:val="24"/>
        </w:rPr>
        <w:t>установленными правилами и</w:t>
      </w:r>
      <w:r>
        <w:rPr>
          <w:rFonts w:hAnsi="Times New Roman" w:cs="Times New Roman"/>
          <w:b/>
          <w:bCs/>
          <w:color w:val="000000"/>
          <w:sz w:val="24"/>
          <w:szCs w:val="24"/>
        </w:rPr>
        <w:t>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Директор бренда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w:t>
      </w:r>
      <w:r>
        <w:rPr>
          <w:rFonts w:hAnsi="Times New Roman" w:cs="Times New Roman"/>
          <w:b/>
          <w:bCs/>
          <w:color w:val="000000"/>
          <w:sz w:val="24"/>
          <w:szCs w:val="24"/>
        </w:rPr>
        <w:t>случаях травмирования работника и</w:t>
      </w:r>
      <w:r>
        <w:rPr>
          <w:rFonts w:hAnsi="Times New Roman" w:cs="Times New Roman"/>
          <w:b/>
          <w:bCs/>
          <w:color w:val="000000"/>
          <w:sz w:val="24"/>
          <w:szCs w:val="24"/>
        </w:rPr>
        <w:t>неисправности оборудования, приспособлений и</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генеральному директору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Директор бренда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раздражение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на рабочем месте, убедиться в отсутствии бликов на экране;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 системного блока, монитора;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антистатической салфеткой поверхность экрана монитора;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стула (офисного кресла), угла наклона экрана, положения клавиатуры, положения «мыши», при необходимости произвести регулировку рабочего стола и кресла, а также расположения элементов ПЭВМ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подготовить свое рабочее место. Убрать все лишние предметы, не требующиеся для выполнения текущей работы (коробки, сумки, папки, книги и т. 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Директор бренда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исправна ли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4.4.2.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4.4.5. Директор бренда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4.5. Директор бренда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Директор бренда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Директор бренда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 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директора бренда, использующего в работе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директора бренда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b/>
          <w:bCs/>
          <w:color w:val="000000"/>
          <w:sz w:val="24"/>
          <w:szCs w:val="24"/>
        </w:rPr>
        <w:t>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Директор бренда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магазина одежды,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b/>
          <w:bCs/>
          <w:color w:val="000000"/>
          <w:sz w:val="24"/>
          <w:szCs w:val="24"/>
        </w:rPr>
        <w:t>аварийных ситуаций и</w:t>
      </w:r>
      <w:r>
        <w:rPr>
          <w:rFonts w:hAnsi="Times New Roman" w:cs="Times New Roman"/>
          <w:b/>
          <w:bCs/>
          <w:color w:val="000000"/>
          <w:sz w:val="24"/>
          <w:szCs w:val="24"/>
        </w:rPr>
        <w:t>причины, их</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директором бренда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директора бренда при возникновении аварий и</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112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 меры по тушению пожара в начальной стадии, приступить к тушению пожара имеющимися средствами пожаротушения; при обнаружении возгорания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 быстро, не поддаваясь панике, приступить к тушению пожара, используя все доступные средства (песок, воду, огнетушители и т. д.);</w:t>
      </w:r>
    </w:p>
    <w:p>
      <w:pPr>
        <w:spacing w:line="240" w:lineRule="auto"/>
        <w:rPr>
          <w:rFonts w:hAnsi="Times New Roman" w:cs="Times New Roman"/>
          <w:color w:val="000000"/>
          <w:sz w:val="24"/>
          <w:szCs w:val="24"/>
        </w:rPr>
      </w:pPr>
      <w:r>
        <w:rPr>
          <w:rFonts w:hAnsi="Times New Roman" w:cs="Times New Roman"/>
          <w:color w:val="000000"/>
          <w:sz w:val="24"/>
          <w:szCs w:val="24"/>
        </w:rPr>
        <w:t>– если потушить огонь в кратчайшее время невозможно, отключить электричество, перекрыть газ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 запрещено использовать для эвакуации лифт;</w:t>
      </w:r>
    </w:p>
    <w:p>
      <w:pPr>
        <w:spacing w:line="240" w:lineRule="auto"/>
        <w:rPr>
          <w:rFonts w:hAnsi="Times New Roman" w:cs="Times New Roman"/>
          <w:color w:val="000000"/>
          <w:sz w:val="24"/>
          <w:szCs w:val="24"/>
        </w:rPr>
      </w:pPr>
      <w:r>
        <w:rPr>
          <w:rFonts w:hAnsi="Times New Roman" w:cs="Times New Roman"/>
          <w:color w:val="000000"/>
          <w:sz w:val="24"/>
          <w:szCs w:val="24"/>
        </w:rPr>
        <w:t>– при невозможности самостоятельной эвакуации обозначить свое местоположение, вывесив из окна белую простыню или любой подходящий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 если путь к спасению возможен только через окно, бросить вниз подручные материалы, сократить высоту прыжка, используя привязанные к батареям шторы, простыни и т. д.;</w:t>
      </w:r>
    </w:p>
    <w:p>
      <w:pPr>
        <w:spacing w:line="240" w:lineRule="auto"/>
        <w:rPr>
          <w:rFonts w:hAnsi="Times New Roman" w:cs="Times New Roman"/>
          <w:color w:val="000000"/>
          <w:sz w:val="24"/>
          <w:szCs w:val="24"/>
        </w:rPr>
      </w:pPr>
      <w:r>
        <w:rPr>
          <w:rFonts w:hAnsi="Times New Roman" w:cs="Times New Roman"/>
          <w:color w:val="000000"/>
          <w:sz w:val="24"/>
          <w:szCs w:val="24"/>
        </w:rPr>
        <w:t>– при эвакуации горящие помещения и задымленные места проходить быстро, задержав дыхание, защитив нос и рот влажной плотной тканью; в сильно задымленном помещении передвигаться ползком или пригнувшись, так как в прилегающем к полу пространстве чистый воздух сохраняется дольше;</w:t>
      </w:r>
    </w:p>
    <w:p>
      <w:pPr>
        <w:spacing w:line="240" w:lineRule="auto"/>
        <w:rPr>
          <w:rFonts w:hAnsi="Times New Roman" w:cs="Times New Roman"/>
          <w:color w:val="000000"/>
          <w:sz w:val="24"/>
          <w:szCs w:val="24"/>
        </w:rPr>
      </w:pPr>
      <w:r>
        <w:rPr>
          <w:rFonts w:hAnsi="Times New Roman" w:cs="Times New Roman"/>
          <w:color w:val="000000"/>
          <w:sz w:val="24"/>
          <w:szCs w:val="24"/>
        </w:rPr>
        <w:t>– не открывать окна, так как с поступлением кислорода огонь горит сильнее;</w:t>
      </w:r>
    </w:p>
    <w:p>
      <w:pPr>
        <w:spacing w:line="240" w:lineRule="auto"/>
        <w:rPr>
          <w:rFonts w:hAnsi="Times New Roman" w:cs="Times New Roman"/>
          <w:color w:val="000000"/>
          <w:sz w:val="24"/>
          <w:szCs w:val="24"/>
        </w:rPr>
      </w:pPr>
      <w:r>
        <w:rPr>
          <w:rFonts w:hAnsi="Times New Roman" w:cs="Times New Roman"/>
          <w:color w:val="000000"/>
          <w:sz w:val="24"/>
          <w:szCs w:val="24"/>
        </w:rPr>
        <w:t>– отыскивая пострадавших, окликать их;</w:t>
      </w:r>
    </w:p>
    <w:p>
      <w:pPr>
        <w:spacing w:line="240" w:lineRule="auto"/>
        <w:rPr>
          <w:rFonts w:hAnsi="Times New Roman" w:cs="Times New Roman"/>
          <w:color w:val="000000"/>
          <w:sz w:val="24"/>
          <w:szCs w:val="24"/>
        </w:rPr>
      </w:pPr>
      <w:r>
        <w:rPr>
          <w:rFonts w:hAnsi="Times New Roman" w:cs="Times New Roman"/>
          <w:color w:val="000000"/>
          <w:sz w:val="24"/>
          <w:szCs w:val="24"/>
        </w:rPr>
        <w:t>– если на человеке загорелась одежда, помочь сбросить ее либо накинуть на горящего любое полотно и прижать его; когда доступ воздуха ограничен, горение быстро прекратится. Не давать человеку в горящей одежде бежать. Можно облить его водой;</w:t>
      </w:r>
    </w:p>
    <w:p>
      <w:pPr>
        <w:spacing w:line="240" w:lineRule="auto"/>
        <w:rPr>
          <w:rFonts w:hAnsi="Times New Roman" w:cs="Times New Roman"/>
          <w:color w:val="000000"/>
          <w:sz w:val="24"/>
          <w:szCs w:val="24"/>
        </w:rPr>
      </w:pPr>
      <w:r>
        <w:rPr>
          <w:rFonts w:hAnsi="Times New Roman" w:cs="Times New Roman"/>
          <w:color w:val="000000"/>
          <w:sz w:val="24"/>
          <w:szCs w:val="24"/>
        </w:rPr>
        <w:t>– эвакуируясь группой из задымленного помещения, передвигаться цепочкой друг за другом, держась за ремень или плечо впереди идущего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6.3.2. Целесообразные действия при взрыве (угрозе взрыва):</w:t>
      </w:r>
    </w:p>
    <w:p>
      <w:pPr>
        <w:spacing w:line="240" w:lineRule="auto"/>
        <w:rPr>
          <w:rFonts w:hAnsi="Times New Roman" w:cs="Times New Roman"/>
          <w:color w:val="000000"/>
          <w:sz w:val="24"/>
          <w:szCs w:val="24"/>
        </w:rPr>
      </w:pPr>
      <w:r>
        <w:rPr>
          <w:rFonts w:hAnsi="Times New Roman" w:cs="Times New Roman"/>
          <w:color w:val="000000"/>
          <w:sz w:val="24"/>
          <w:szCs w:val="24"/>
        </w:rPr>
        <w:t>– не подходить к взрывоопасным предметам и не трогать их;</w:t>
      </w:r>
    </w:p>
    <w:p>
      <w:pPr>
        <w:spacing w:line="240" w:lineRule="auto"/>
        <w:rPr>
          <w:rFonts w:hAnsi="Times New Roman" w:cs="Times New Roman"/>
          <w:color w:val="000000"/>
          <w:sz w:val="24"/>
          <w:szCs w:val="24"/>
        </w:rPr>
      </w:pPr>
      <w:r>
        <w:rPr>
          <w:rFonts w:hAnsi="Times New Roman" w:cs="Times New Roman"/>
          <w:color w:val="000000"/>
          <w:sz w:val="24"/>
          <w:szCs w:val="24"/>
        </w:rPr>
        <w:t>– при угрозе взрыва лечь на живот, защищая голову руками, дальше от окон, застекленных дверей, проходов, лестниц;</w:t>
      </w:r>
    </w:p>
    <w:p>
      <w:pPr>
        <w:spacing w:line="240" w:lineRule="auto"/>
        <w:rPr>
          <w:rFonts w:hAnsi="Times New Roman" w:cs="Times New Roman"/>
          <w:color w:val="000000"/>
          <w:sz w:val="24"/>
          <w:szCs w:val="24"/>
        </w:rPr>
      </w:pPr>
      <w:r>
        <w:rPr>
          <w:rFonts w:hAnsi="Times New Roman" w:cs="Times New Roman"/>
          <w:color w:val="000000"/>
          <w:sz w:val="24"/>
          <w:szCs w:val="24"/>
        </w:rPr>
        <w:t>– если произошел взрыв, принять меры к предотвращению пожара и паники, оказать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при повреждении здания пожаром или взрывом запрещается в него входить;</w:t>
      </w:r>
    </w:p>
    <w:p>
      <w:pPr>
        <w:spacing w:line="240" w:lineRule="auto"/>
        <w:rPr>
          <w:rFonts w:hAnsi="Times New Roman" w:cs="Times New Roman"/>
          <w:color w:val="000000"/>
          <w:sz w:val="24"/>
          <w:szCs w:val="24"/>
        </w:rPr>
      </w:pPr>
      <w:r>
        <w:rPr>
          <w:rFonts w:hAnsi="Times New Roman" w:cs="Times New Roman"/>
          <w:color w:val="000000"/>
          <w:sz w:val="24"/>
          <w:szCs w:val="24"/>
        </w:rPr>
        <w:t>– при нахождении вблизи взрывопожароопасного объекта соблюдать осторожность. Сирены и прерывистые гудки предприятий (транспортных средств) означают сигнал «Внимание всем!». Услышав его, немедленно включить громкоговоритель, радиоприемник или телевизор. Прослушать информационное сообщение о чрезвычайной ситуации и действовать согласно указаниям территориального управления ГО ЧС.</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возникновении/обнаружении несчастного случая для оказания первой помощи необходимо следовать следующему алгоритму:</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оценке обстановки и обеспечению безопасных условий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вызов скорой медицинской помощи по телефону 103 или 112;</w:t>
      </w:r>
    </w:p>
    <w:p>
      <w:pPr>
        <w:spacing w:line="240" w:lineRule="auto"/>
        <w:rPr>
          <w:rFonts w:hAnsi="Times New Roman" w:cs="Times New Roman"/>
          <w:color w:val="000000"/>
          <w:sz w:val="24"/>
          <w:szCs w:val="24"/>
        </w:rPr>
      </w:pPr>
      <w:r>
        <w:rPr>
          <w:rFonts w:hAnsi="Times New Roman" w:cs="Times New Roman"/>
          <w:color w:val="000000"/>
          <w:sz w:val="24"/>
          <w:szCs w:val="24"/>
        </w:rPr>
        <w:t>– определение наличия сознания у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восстановлению проходимости дыхательных путей и определению признаков жизни у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проведению сердечно-легочной реанимации до появления признаков жизни;</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поддержанию проходимости дыхательных путей;</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обзорному осмотру пострадавшего и временной остановке наружного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подробному осмотру пострадавшего в целях выявления признаков травм, отравлений и других состояний, угрожающих его жизни и здоровью, и по оказанию первой помощи в случае выявления указанных состояний;</w:t>
      </w:r>
    </w:p>
    <w:p>
      <w:pPr>
        <w:spacing w:line="240" w:lineRule="auto"/>
        <w:rPr>
          <w:rFonts w:hAnsi="Times New Roman" w:cs="Times New Roman"/>
          <w:color w:val="000000"/>
          <w:sz w:val="24"/>
          <w:szCs w:val="24"/>
        </w:rPr>
      </w:pPr>
      <w:r>
        <w:rPr>
          <w:rFonts w:hAnsi="Times New Roman" w:cs="Times New Roman"/>
          <w:color w:val="000000"/>
          <w:sz w:val="24"/>
          <w:szCs w:val="24"/>
        </w:rPr>
        <w:t>– придание пострадавшему оптимального положения тела;</w:t>
      </w:r>
    </w:p>
    <w:p>
      <w:pPr>
        <w:spacing w:line="240" w:lineRule="auto"/>
        <w:rPr>
          <w:rFonts w:hAnsi="Times New Roman" w:cs="Times New Roman"/>
          <w:color w:val="000000"/>
          <w:sz w:val="24"/>
          <w:szCs w:val="24"/>
        </w:rPr>
      </w:pPr>
      <w:r>
        <w:rPr>
          <w:rFonts w:hAnsi="Times New Roman" w:cs="Times New Roman"/>
          <w:color w:val="000000"/>
          <w:sz w:val="24"/>
          <w:szCs w:val="24"/>
        </w:rPr>
        <w:t>– контроль состояния пострадавшего (сознание, дыхание, кровообращение) и оказание психологической поддержки;</w:t>
      </w:r>
    </w:p>
    <w:p>
      <w:pPr>
        <w:spacing w:line="240" w:lineRule="auto"/>
        <w:rPr>
          <w:rFonts w:hAnsi="Times New Roman" w:cs="Times New Roman"/>
          <w:color w:val="000000"/>
          <w:sz w:val="24"/>
          <w:szCs w:val="24"/>
        </w:rPr>
      </w:pPr>
      <w:r>
        <w:rPr>
          <w:rFonts w:hAnsi="Times New Roman" w:cs="Times New Roman"/>
          <w:color w:val="000000"/>
          <w:sz w:val="24"/>
          <w:szCs w:val="24"/>
        </w:rPr>
        <w:t>– передача пострадавшего бригаде скорой медицинской помощи, другим специальным службам, сотрудники которых обязаны оказывать первую помощь в соответствии с федеральным законом или со специальным правилом;</w:t>
      </w:r>
    </w:p>
    <w:p>
      <w:pPr>
        <w:spacing w:line="240" w:lineRule="auto"/>
        <w:rPr>
          <w:rFonts w:hAnsi="Times New Roman" w:cs="Times New Roman"/>
          <w:color w:val="000000"/>
          <w:sz w:val="24"/>
          <w:szCs w:val="24"/>
        </w:rPr>
      </w:pPr>
      <w:r>
        <w:rPr>
          <w:rFonts w:hAnsi="Times New Roman" w:cs="Times New Roman"/>
          <w:color w:val="000000"/>
          <w:sz w:val="24"/>
          <w:szCs w:val="24"/>
        </w:rPr>
        <w:t>– по возможности место происшествия оставить в первоначальном виде.</w:t>
      </w:r>
    </w:p>
    <w:p>
      <w:pPr>
        <w:spacing w:line="240" w:lineRule="auto"/>
        <w:rPr>
          <w:rFonts w:hAnsi="Times New Roman" w:cs="Times New Roman"/>
          <w:color w:val="000000"/>
          <w:sz w:val="24"/>
          <w:szCs w:val="24"/>
        </w:rPr>
      </w:pPr>
      <w:r>
        <w:rPr>
          <w:rFonts w:hAnsi="Times New Roman" w:cs="Times New Roman"/>
          <w:color w:val="000000"/>
          <w:sz w:val="24"/>
          <w:szCs w:val="24"/>
        </w:rPr>
        <w:t>6.3.4. Работы по ликвидации аварийных ситуаций должны проводиться в соответствии с разработанным планом организации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на ПЭВМ необходимо отключить питание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 директор бренда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w:t>
      </w:r>
      <w:r>
        <w:rPr>
          <w:rFonts w:hAnsi="Times New Roman" w:cs="Times New Roman"/>
          <w:b/>
          <w:bCs/>
          <w:color w:val="000000"/>
          <w:sz w:val="24"/>
          <w:szCs w:val="24"/>
        </w:rPr>
        <w:t>недостатках, влияющих на</w:t>
      </w:r>
      <w:r>
        <w:rPr>
          <w:rFonts w:hAnsi="Times New Roman" w:cs="Times New Roman"/>
          <w:b/>
          <w:bCs/>
          <w:color w:val="000000"/>
          <w:sz w:val="24"/>
          <w:szCs w:val="24"/>
        </w:rPr>
        <w:t>безопасность труда, обнаруженных во</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fce1156fa5748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