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по рекламе и маркетингу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по рекламе и маркетингу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по рекламе и маркетингу;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по рекламе и маркетингу;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директором по рекламе и маркетингу;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по рекламе и маркетингу.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по рекламе и маркетингу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директора по рекламе и маркетингу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Директор по рекламе и маркетингу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Директор по рекламе и маркетингу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Директор по рекламе и маркетингу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директора по рекламе и маркетингу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директора по рекламе и маркетингу 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 при работе в течение длительного времени на компьютере и с бумажными документами;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психо-физиологическое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Директор по рекламе и маркетингу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Директор по рекламе и маркетингу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безопасность рабочего места: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Директор по рекламе и маркетингу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по рекламе и маркетингу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только с исправным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Экран видеомонитора компьютера должен находиться на оптимальном расстоянии от глаз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по рекламе и маркетингу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по рекламе и маркетингу,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по рекламе и маркетингу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Директор по рекламе и маркетингу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по рекламе и маркетингу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по рекламе и маркетингу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автосалона,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директор по рекламе и маркетингу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89a726909c41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