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 автоматизированной газовой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автоматизированной газовой котельной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автоматизированной газовой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автоматизированной газовой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автоматизированной газовой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автоматизированной газовой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автоматизированной газовой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автоматизированной газовой котельной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диспетчера автоматизированной газовой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Диспетчеру автоматизированной газовой котельной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диспетчером автоматизированной газовой котельной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 время работы на диспетчера автоматизированной газовой котельной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в работе персонального компьютера диспетчер должен знать о том, что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знать о том, что взаимное расположение персональных компьютеров влияет на уровень генерируемых ими излучений,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соблюдать рекомендации к организации режимов труда и отдыха работников зрительно-напряженного труда (пользователи ВДТ и ПЭВМ).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преждевременной утомляемости пользователей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возникновении у работающих с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за ПЭВМ необходимо применять профилактические мероприятия для предупреждения развития стресса: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Экран видеомонитора должен находиться от глаз пользователя на оптимальном расстоянии 600-700 мм (но не ближе 500 мм),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 При этом допускается использование рабочих столов различных конструкций, отвечающих современным требованиям эргономики. Поверхность рабочего стола должна иметь коэффициент отражения 0,5-0,7.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Конструкция рабочего стула (кресла) должна позволять изменять позу с целью снижения статистического напряжения мышц шейно-плечевой области и спины для предупреждения развития утомления. Тип рабочего стула (кресла) должен выбираться в зависимости от характера и продолжительности работы с ПЭВМ и с учетом роста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осуществимой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Поверхность сиденья, спинки и других частей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При организации и оборудовании рабочих мест с ПЭВМ предусматривают обеспечение высоты рабочей поверхности стола в пределах 680-800 мм;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Модульными размерами рабочей поверхности стола для ПЭВМ, на основании которых должны рассчитываться конструктивные размеры, следует считать: ширину 800, 1000, 1200 и 1400 мм, глубину 800 и 1000 мм при нерегулируемой его высоте, равной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Конструкция рабочего стула должна обеспечивать: ширину и глубину поверхности сиденья не менее 400 мм; поверхность сиденья с закругленным передним краем; регулировку высоты поверхности сиденья в пределах 400-550 мм и углам наклона вперед до 15° и назад до 5°; высоту опорной поверхности спинки (300±20) мм, ширину не менее 380 мм и радиус кривизны горизонтальной плоскости 400 мм; угол наклона спинки в вертикальной плоскости в пределах (0±30)°; регулировку расстояния спинки от переднего края сиденья в пределах 260-400 мм; стационарные или съемные подлокотники длиной не менее 250 мм и шириной - 50-70 мм; регулировку высоты подлокотников над сиденьем в пределах (230±30)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5.1.8.11. Рабочее место при работе за ПЭВМ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20°.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5.1.8.12. Клавиатуру следует располагать на поверхности стола на расстоянии 100-300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5.1.8.13. Действие стресс-раздражителя при выполнении зрительно-напряженных работ обусловлено чрезмерным или длительным воздействием факторов трудового процесса, а именно, временем работы непосредственным наблюдением за экраном ВДТ.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5.1.8.14. Для снятия зрительного перенапряжения необходимо проведение профилактических мероприятий в режиме рабочего дня: комплекс упражнений зрительной гимнастики, комплекс упражнений для укрепления глазодвигательных мышц и тренировки аккомодации.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5.1.8.15. Принимая во внимание, что выполнение зрительно-напряженных работ происходит чаще всего сидя, необходимо выполнение упражнений, направленных на расслабление мышц, принимающих непосредственное участие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5.1.8.16. Повышение уровня общей двигательной активности в режиме рабочего дня в сочетании с комплексом зрительной гимнастики повышает устойчивость к формированию производственного стресса у лиц, выполняющих зрительно-напряженные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652b3b4af44d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