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диспетчера газовой котельной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диспетчера газовой котельной.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безопасности сетей газораспределения и газопотребления, утвержденные </w:t>
      </w:r>
      <w:r>
        <w:rPr>
          <w:rFonts w:hAnsi="Times New Roman" w:cs="Times New Roman"/>
          <w:color w:val="000000"/>
          <w:sz w:val="24"/>
          <w:szCs w:val="24"/>
        </w:rPr>
        <w:t>приказом Ростехнадзора от 15.12.2020 № 531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диспетчером газовой котельной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ожогов горячей водой и паром теплоносителя при выполнении работ по ремонту и техническому обслуживанию теплоиспользующих установок, тепловых сетей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давление среды в трубопроводах;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а также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шероховатости на поверхности заготовок, инструментов,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Убедиться, что у насосных агрегатов, тягодутьевых машин и другого вращающегося оборудования (в том числе резервного) закреплены предохранительные кожухи, подходы к ним свободны, оборудование и полы чистые, арматура и контрольно-измерительные приборы исправны.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заземления, работу вентиляционных установок, электрооборудования. Все открытые и доступно расположенные движущиеся части тепловых энергоустановок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газорегуляторной установки. Давление газа до и после нее должно соответствовать параметрам настройки и требованиям производственной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горение на горелках и исправность топок работающих котлов, состояние обмуровки котлов, изоляции трубопроводов и вспомогательного оборудования, целостность взрывных предохранительных клапанов.</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предохранительных клапанов котлов путем их подрыва.</w:t>
      </w:r>
    </w:p>
    <w:p>
      <w:pPr>
        <w:spacing w:line="240" w:lineRule="auto"/>
        <w:rPr>
          <w:rFonts w:hAnsi="Times New Roman" w:cs="Times New Roman"/>
          <w:color w:val="000000"/>
          <w:sz w:val="24"/>
          <w:szCs w:val="24"/>
        </w:rPr>
      </w:pPr>
      <w:r>
        <w:rPr>
          <w:rFonts w:hAnsi="Times New Roman" w:cs="Times New Roman"/>
          <w:color w:val="000000"/>
          <w:sz w:val="24"/>
          <w:szCs w:val="24"/>
        </w:rPr>
        <w:t>4.4.6. На паровых котлах по водоуказательным стеклам проверить положение уровня в барабане, произвести продувку водоуказательных колонок.</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что автоматика безопасности котла включена, отсечные (исполнительные) устройства не заклинены.</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соответствие работы котла режимной карте.</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аварийного инструмента, смазочных и обтирочных материалов, переносного газоанализатора.</w:t>
      </w:r>
    </w:p>
    <w:p>
      <w:pPr>
        <w:spacing w:line="240" w:lineRule="auto"/>
        <w:rPr>
          <w:rFonts w:hAnsi="Times New Roman" w:cs="Times New Roman"/>
          <w:color w:val="000000"/>
          <w:sz w:val="24"/>
          <w:szCs w:val="24"/>
        </w:rPr>
      </w:pPr>
      <w:r>
        <w:rPr>
          <w:rFonts w:hAnsi="Times New Roman" w:cs="Times New Roman"/>
          <w:color w:val="000000"/>
          <w:sz w:val="24"/>
          <w:szCs w:val="24"/>
        </w:rPr>
        <w:t>4.4.10.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4.4.11.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Работу производить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5.1.4. Диспетчер газовой котельной должен производить обходы вверенного ему оборудования и производить запись показаний приборов в суточную ведомость. При обходе производить анализ работы оборудования и показаний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Диспетчер газовой котельной должен своевременно производить продувку паровых котлов согласно указаниям аппаратчика химводоочистки, а на котлах с давлением пара до 0,7 кг/см – согласно производственной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свищей в трубопроводах (паровых, водяных и др.) диспетчер газовой котельной обязан немедленно определить опасную зону, прекратить в ней все работы, удалить из нее персонал, оградить эту зону и вывесить знаки безопасности «Проход воспрещен!», «Осторожно! Опасная зона!». О принятых мерах по дефекту доложить мастеру. Произвести запись в сменном журнале и журнале дефектов.</w:t>
      </w:r>
    </w:p>
    <w:p>
      <w:pPr>
        <w:spacing w:line="240" w:lineRule="auto"/>
        <w:rPr>
          <w:rFonts w:hAnsi="Times New Roman" w:cs="Times New Roman"/>
          <w:color w:val="000000"/>
          <w:sz w:val="24"/>
          <w:szCs w:val="24"/>
        </w:rPr>
      </w:pPr>
      <w:r>
        <w:rPr>
          <w:rFonts w:hAnsi="Times New Roman" w:cs="Times New Roman"/>
          <w:color w:val="000000"/>
          <w:sz w:val="24"/>
          <w:szCs w:val="24"/>
        </w:rPr>
        <w:t>5.1.7. С теплообменных аппаратов и трубопроводов, отключенных для ремонта, следует снять давление и освободить их от пара и воды. С электроприводов отключающей арматуры должно быть снято электрическое напряжение, а с цепей управления электроприводами – предохранители. Снятие электрического напряжения и предохранителей производит электротехнический персонал общества.</w:t>
      </w:r>
    </w:p>
    <w:p>
      <w:pPr>
        <w:spacing w:line="240" w:lineRule="auto"/>
        <w:rPr>
          <w:rFonts w:hAnsi="Times New Roman" w:cs="Times New Roman"/>
          <w:color w:val="000000"/>
          <w:sz w:val="24"/>
          <w:szCs w:val="24"/>
        </w:rPr>
      </w:pPr>
      <w:r>
        <w:rPr>
          <w:rFonts w:hAnsi="Times New Roman" w:cs="Times New Roman"/>
          <w:color w:val="000000"/>
          <w:sz w:val="24"/>
          <w:szCs w:val="24"/>
        </w:rPr>
        <w:t>5.1.8. Вся отключающая арматура должна быть в закрытом состоянии. Вентили дренажей, соединенных непосредственно с атмосферой, должны быть открыты. Вентили дренажей закрытого типа после дренирования теплообменного аппарата (трубопровода) должны быть закрыты, между запорной арматурой и теплообменным аппаратом (трубопроводом) должна быть арматура, непосредственно соединенная с атмосферой.</w:t>
      </w:r>
    </w:p>
    <w:p>
      <w:pPr>
        <w:spacing w:line="240" w:lineRule="auto"/>
        <w:rPr>
          <w:rFonts w:hAnsi="Times New Roman" w:cs="Times New Roman"/>
          <w:color w:val="000000"/>
          <w:sz w:val="24"/>
          <w:szCs w:val="24"/>
        </w:rPr>
      </w:pPr>
      <w:r>
        <w:rPr>
          <w:rFonts w:hAnsi="Times New Roman" w:cs="Times New Roman"/>
          <w:color w:val="000000"/>
          <w:sz w:val="24"/>
          <w:szCs w:val="24"/>
        </w:rPr>
        <w:t>5.1.9. Отключающая арматура должна быть обвязана цепями и заперта на замки, вывешены знаки безопасности «Не открывать – работают люди», на ключах управления электроприводами отключающей арматуры – «Не включать – работают люди», на месте работы – «Работать здесь».</w:t>
      </w:r>
    </w:p>
    <w:p>
      <w:pPr>
        <w:spacing w:line="240" w:lineRule="auto"/>
        <w:rPr>
          <w:rFonts w:hAnsi="Times New Roman" w:cs="Times New Roman"/>
          <w:color w:val="000000"/>
          <w:sz w:val="24"/>
          <w:szCs w:val="24"/>
        </w:rPr>
      </w:pPr>
      <w:r>
        <w:rPr>
          <w:rFonts w:hAnsi="Times New Roman" w:cs="Times New Roman"/>
          <w:color w:val="000000"/>
          <w:sz w:val="24"/>
          <w:szCs w:val="24"/>
        </w:rPr>
        <w:t>5.1.10. Приступать к наладке аппаратов и трубопроводов при избыточном давлении в них запрещается. Дренирование воды и пара должно производиться через дренажную арматуру.</w:t>
      </w:r>
    </w:p>
    <w:p>
      <w:pPr>
        <w:spacing w:line="240" w:lineRule="auto"/>
        <w:rPr>
          <w:rFonts w:hAnsi="Times New Roman" w:cs="Times New Roman"/>
          <w:color w:val="000000"/>
          <w:sz w:val="24"/>
          <w:szCs w:val="24"/>
        </w:rPr>
      </w:pPr>
      <w:r>
        <w:rPr>
          <w:rFonts w:hAnsi="Times New Roman" w:cs="Times New Roman"/>
          <w:color w:val="000000"/>
          <w:sz w:val="24"/>
          <w:szCs w:val="24"/>
        </w:rPr>
        <w:t>5.1.11. Во избежание срыва резьбы соединительные штуцера контрольно-измерительной арматуры (для устранения течи через резьбу) следует подтягивать только гаечными ключами, размер которых должен соответствовать граням подтягиваемых элементов, при давлении не выше 0,3 кПа (3 кг/см). Применение для этих целей других ключей, а также удлиняющих рычагов запрещается. Перед подтягиванием следует проверить состояние видимой части резьбы, особенно на штуцерах воздушников.</w:t>
      </w:r>
    </w:p>
    <w:p>
      <w:pPr>
        <w:spacing w:line="240" w:lineRule="auto"/>
        <w:rPr>
          <w:rFonts w:hAnsi="Times New Roman" w:cs="Times New Roman"/>
          <w:color w:val="000000"/>
          <w:sz w:val="24"/>
          <w:szCs w:val="24"/>
        </w:rPr>
      </w:pPr>
      <w:r>
        <w:rPr>
          <w:rFonts w:hAnsi="Times New Roman" w:cs="Times New Roman"/>
          <w:color w:val="000000"/>
          <w:sz w:val="24"/>
          <w:szCs w:val="24"/>
        </w:rPr>
        <w:t>5.1.12. При подтягивании резьбового соединения рабочий должен располагаться с противоположной стороны от возможного выброса струи воды или пара при срыве резьбы.</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прогреве паропровода сначала следует открывать дренажи, потом медленно и осторожно – паровые вентили. В случае возникновения гидравлических ударов прогрев необходимо прекратить до их исчезновения и принять меры к устранению причин, вызвавших эти удары.</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находиться без производственной необходимости на площадках агрегатов, вблизи люков, лазов, водоуказательных стекол, а также около запорной, регулирующей, предохранительной арматуры и фланцевых соединений трубопроводов,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опираться и становиться на барьеры площадок, ходить по трубопроводам, а также по конструкциям и перекрытиям, не предназначенным для прохода по ним.</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пуск и кратковременная работа оборудования при отсутствии или неисправном состоянии ограждающих устройств. Запрещается производить уборку вблизи механизмов без предохранительных ограждений или с плохо закрепленными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чистить, обтирать или смазывать вращающиеся части механизмов, а также перелезать через ограждения или просовывать руки за них для смазки или уборки. Запрещается при обтирке наружной поверхности работающих механизмов наматывать на руку или пальцы обтирочный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5.1.18. В качестве обтирочного материала следует применять хлопчатобумажные или льняные тряпки.</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останавливать вручную вращающиеся или движущиеся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 эксплуатировать неисправное оборудование, а также оборудование с неисправными или отключенными устройствами аварийного отключения, блокировок, защит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5.1.21. Замену перегоревших ламп должен производить электротехнический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5.1.22. Переносные ручные электрические светильники должны питаться от сети не выше 50 В. В особо неблагоприятных условиях, когда опасность поражения электрическим током усугубляется темнотой, повышенной влажностью, запыленностью, соприкосновением с металлическими поверхностями, напряжение сети не должно превышать 12 В.</w:t>
      </w:r>
    </w:p>
    <w:p>
      <w:pPr>
        <w:spacing w:line="240" w:lineRule="auto"/>
        <w:rPr>
          <w:rFonts w:hAnsi="Times New Roman" w:cs="Times New Roman"/>
          <w:color w:val="000000"/>
          <w:sz w:val="24"/>
          <w:szCs w:val="24"/>
        </w:rPr>
      </w:pPr>
      <w:r>
        <w:rPr>
          <w:rFonts w:hAnsi="Times New Roman" w:cs="Times New Roman"/>
          <w:color w:val="000000"/>
          <w:sz w:val="24"/>
          <w:szCs w:val="24"/>
        </w:rPr>
        <w:t>5.1.23. При работе насосов, дымососов, вентиляторов температура подшипников не должна быть выше 70 °С. Пуск в работу этого оборудования при неисправных системах охлаждения запрещается. Дежурный персонал обязан уделять особое внимание качеству смазки трущихся деталей механизмов, от этого зависит срок службы механизмов и расход электроэнергии. Подшипники следует проверять ежечасно, не допуская их перегрева.</w:t>
      </w:r>
    </w:p>
    <w:p>
      <w:pPr>
        <w:spacing w:line="240" w:lineRule="auto"/>
        <w:rPr>
          <w:rFonts w:hAnsi="Times New Roman" w:cs="Times New Roman"/>
          <w:color w:val="000000"/>
          <w:sz w:val="24"/>
          <w:szCs w:val="24"/>
        </w:rPr>
      </w:pPr>
      <w:r>
        <w:rPr>
          <w:rFonts w:hAnsi="Times New Roman" w:cs="Times New Roman"/>
          <w:color w:val="000000"/>
          <w:sz w:val="24"/>
          <w:szCs w:val="24"/>
        </w:rPr>
        <w:t>5.1.24. Осматривать все газопроводы котельной следует ежечасно. Плотность соединений газопроводов котельной и газовой арматуры проверяют в сроки, определенные производственной инструкцией: по внешним признакам, утечки газа – по звуку, по запаху, газоанализатором, обмыливанием мест соединений. Применение огня для обнаружения утечки газа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При проведении газоопасных работ должны соблюдаться следующие меры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качестве переносного источника света должны использоваться только светильники во взрывозащищенном исполнении напряжением не выше 12 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 должен быть из цветного металла, исключающего возможность искрообразования. Допускается применение инструмента из черного металла. При этом его рабочая часть должна обильно смазываться солидолом или другой смазкой;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обувь персонала должна быть без стальных подковок и гвоздей, в противном случае необходимо надевать галоши.</w:t>
      </w:r>
    </w:p>
    <w:p>
      <w:pPr>
        <w:spacing w:line="240" w:lineRule="auto"/>
        <w:rPr>
          <w:rFonts w:hAnsi="Times New Roman" w:cs="Times New Roman"/>
          <w:color w:val="000000"/>
          <w:sz w:val="24"/>
          <w:szCs w:val="24"/>
        </w:rPr>
      </w:pPr>
      <w:r>
        <w:rPr>
          <w:rFonts w:hAnsi="Times New Roman" w:cs="Times New Roman"/>
          <w:color w:val="000000"/>
          <w:sz w:val="24"/>
          <w:szCs w:val="24"/>
        </w:rPr>
        <w:t>5.1.26. Двери газоопасных помещений, не имеющих постоянного обслуживающего персонала, должны быть закрыты на замок. Ключи должны храниться у ответственного лица и выдаваться на время работ под расписку лицам, указанным в утвержденном списке, и по окончании работ ежедневно возвращаться.</w:t>
      </w:r>
    </w:p>
    <w:p>
      <w:pPr>
        <w:spacing w:line="240" w:lineRule="auto"/>
        <w:rPr>
          <w:rFonts w:hAnsi="Times New Roman" w:cs="Times New Roman"/>
          <w:color w:val="000000"/>
          <w:sz w:val="24"/>
          <w:szCs w:val="24"/>
        </w:rPr>
      </w:pPr>
      <w:r>
        <w:rPr>
          <w:rFonts w:hAnsi="Times New Roman" w:cs="Times New Roman"/>
          <w:color w:val="000000"/>
          <w:sz w:val="24"/>
          <w:szCs w:val="24"/>
        </w:rPr>
        <w:t>5.1.27. При необходимости произвести обдувку поверхностей нагрева трубных котлов должна быть увеличена тяга и обеспечен устойчивый режим горения. Обдувка может производиться только с разрешения ответственного лица. Механизированная обдувка котла стационарными обдувочными устройствами должна выполняться в соответствии со специальной инструкцией. При ручной обдувке персонал должен надеть защитные очки, рукавицы и каски с пелериной. Если при обдувке котла выбиваются газы, зола из обдувочного люка, темнеет топка или появляется посторонний шум, обдувка должна быть прекращена. Запрещается при обдувке котла пароводяной смесью открывать лючки и гляделки на обдуваемой стороне топки.</w:t>
      </w:r>
    </w:p>
    <w:p>
      <w:pPr>
        <w:spacing w:line="240" w:lineRule="auto"/>
        <w:rPr>
          <w:rFonts w:hAnsi="Times New Roman" w:cs="Times New Roman"/>
          <w:color w:val="000000"/>
          <w:sz w:val="24"/>
          <w:szCs w:val="24"/>
        </w:rPr>
      </w:pPr>
      <w:r>
        <w:rPr>
          <w:rFonts w:hAnsi="Times New Roman" w:cs="Times New Roman"/>
          <w:color w:val="000000"/>
          <w:sz w:val="24"/>
          <w:szCs w:val="24"/>
        </w:rPr>
        <w:t>5.1.28. Продувка водоуказательных приборов должна выполняться в сроки, определенные производственной инструкцией. При продувке водоуказательных колонок надеть рукавицы, защитные очки, операции следует выполнять, находясь сбоку от водомерного стекла, в следующем порядке: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медленно открыть продувочный кран колонки;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нижний (водяной) кран на 8–10 секунд, после чего вновь его открыть;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закрыть верхний (паровой) кран колонки на 8–10 секунд, затем опять открыть;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закрыть нижний продувочный кран колонки.</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оставлять котлы без надзора до полного прекращения горения в топке и снижения в них давления среды до нуля.</w:t>
      </w:r>
    </w:p>
    <w:p>
      <w:pPr>
        <w:spacing w:line="240" w:lineRule="auto"/>
        <w:rPr>
          <w:rFonts w:hAnsi="Times New Roman" w:cs="Times New Roman"/>
          <w:color w:val="000000"/>
          <w:sz w:val="24"/>
          <w:szCs w:val="24"/>
        </w:rPr>
      </w:pPr>
      <w:r>
        <w:rPr>
          <w:rFonts w:hAnsi="Times New Roman" w:cs="Times New Roman"/>
          <w:color w:val="000000"/>
          <w:sz w:val="24"/>
          <w:szCs w:val="24"/>
        </w:rPr>
        <w:t>5.1.30. При сдаче смены довести до сведения принимающего вахту обо всех замечаниях по работе оборудования, показать наличие оборудования, инструментов, инвентаря, инструкций, схем и т. п. согласно перечню и производственной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5.1.31. Резервные насосы должны находиться в постоянной пусковой готовности и опробоваться не реже одного раза в смену.</w:t>
      </w:r>
    </w:p>
    <w:p>
      <w:pPr>
        <w:spacing w:line="240" w:lineRule="auto"/>
        <w:rPr>
          <w:rFonts w:hAnsi="Times New Roman" w:cs="Times New Roman"/>
          <w:color w:val="000000"/>
          <w:sz w:val="24"/>
          <w:szCs w:val="24"/>
        </w:rPr>
      </w:pPr>
      <w:r>
        <w:rPr>
          <w:rFonts w:hAnsi="Times New Roman" w:cs="Times New Roman"/>
          <w:color w:val="000000"/>
          <w:sz w:val="24"/>
          <w:szCs w:val="24"/>
        </w:rPr>
        <w:t>5.1.32. Помещение котельной, котлы и все оборудование содержать в исправном состоянии и чистоте. Пыль со стен, подоконников, перекрытий, лестниц, поверхностей оборудования и других мест ее отложений должна удаляться влажной уборкой по графику, установленному местной инструкцией. Применять при уборке помещений и оборудования горючие вещества (бензин, керосин, ацетон и др.)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Проходы в каждом помещении и выходы из него должны быть свободны, не захламлены.</w:t>
      </w:r>
    </w:p>
    <w:p>
      <w:pPr>
        <w:spacing w:line="240" w:lineRule="auto"/>
        <w:rPr>
          <w:rFonts w:hAnsi="Times New Roman" w:cs="Times New Roman"/>
          <w:color w:val="000000"/>
          <w:sz w:val="24"/>
          <w:szCs w:val="24"/>
        </w:rPr>
      </w:pPr>
      <w:r>
        <w:rPr>
          <w:rFonts w:hAnsi="Times New Roman" w:cs="Times New Roman"/>
          <w:color w:val="000000"/>
          <w:sz w:val="24"/>
          <w:szCs w:val="24"/>
        </w:rPr>
        <w:t>5.1.34. Диспетчер газовой котельной во время смены по разрешению мастера может привлекаться к ремонтным работам с освобождением на это время от обслуживания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5.1.35.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5.1.36. Курение на территории и в производственных помещениях разрешается только в специально отведенных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хранить в производственных помещениях бензин, керосин, спирт, лакокраски, растворители, разбавители и другие легковоспламеняющиеся материалы, за исключением небольшого количества в пределах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5.1.38. Все горячие части оборудования, трубопроводы, баки и другие элементы, прикосновение к которым может вызвать ожоги, должны иметь тепловую изоляцию. Температура на поверхности изоляции при температуре окружающего воздуха 25 °С должна быть не выше 45 °С.</w:t>
      </w:r>
    </w:p>
    <w:p>
      <w:pPr>
        <w:spacing w:line="240" w:lineRule="auto"/>
        <w:rPr>
          <w:rFonts w:hAnsi="Times New Roman" w:cs="Times New Roman"/>
          <w:color w:val="000000"/>
          <w:sz w:val="24"/>
          <w:szCs w:val="24"/>
        </w:rPr>
      </w:pPr>
      <w:r>
        <w:rPr>
          <w:rFonts w:hAnsi="Times New Roman" w:cs="Times New Roman"/>
          <w:color w:val="000000"/>
          <w:sz w:val="24"/>
          <w:szCs w:val="24"/>
        </w:rPr>
        <w:t>5.1.39.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наступать на оборванные, свешивающиеся или лежащие на земле и полу провода, а также на обрывки проволоки, веревки и тросы, соприкасающиеся с этими проводами, или прикасаться к ним;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наладку оборудования без выполнения технических мероприятий, препятствующих его ошибочному включению в работу (пуск двигателя, подача пара или воды и т. п.), самопроизвольному перемещению или движению.</w:t>
      </w:r>
    </w:p>
    <w:p>
      <w:pPr>
        <w:spacing w:line="240" w:lineRule="auto"/>
        <w:rPr>
          <w:rFonts w:hAnsi="Times New Roman" w:cs="Times New Roman"/>
          <w:color w:val="000000"/>
          <w:sz w:val="24"/>
          <w:szCs w:val="24"/>
        </w:rPr>
      </w:pPr>
      <w:r>
        <w:rPr>
          <w:rFonts w:hAnsi="Times New Roman" w:cs="Times New Roman"/>
          <w:color w:val="000000"/>
          <w:sz w:val="24"/>
          <w:szCs w:val="24"/>
        </w:rPr>
        <w:t>5.1.40. По окончании очистки или ремонта оборудования необходимо удостовериться в том, что в нем не осталось людей или каких-либо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5.1.41.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5.1.42.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5.1.43. При обслуживании оборудования допускается применение металлических стремянок-лестниц. Работа с ящиков и других посторонних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5.1.44.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5.1.45.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5.1.46.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5.1.47.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5.1.48.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5.1.49.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5.4.4. Единый номер телефона экстренных служб </w:t>
      </w:r>
      <w:r>
        <w:rPr>
          <w:rFonts w:hAnsi="Times New Roman" w:cs="Times New Roman"/>
          <w:color w:val="000000"/>
          <w:sz w:val="24"/>
          <w:szCs w:val="24"/>
        </w:rPr>
        <w:t>112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поражении электрическим током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воздействие электрического тока на пострадавшего. Достичь этого можно отключением источника тока, обрывом питающих проводов, выключателя либо отведением источника воздействия от пострадавшего. Сделать это нужно сухой веревкой, палкой и др.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касаться пострадавшего, находящегося под действием тока, руками;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пострадавшего. Внешние повреждения необходимо обработать и закрыть повязкой;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пульса провести непрямой массаж сердца и сделать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мероприятия необходимо до восстановления функций организма либо появления признаков смерти.</w:t>
      </w:r>
    </w:p>
    <w:p>
      <w:pPr>
        <w:spacing w:line="240" w:lineRule="auto"/>
        <w:rPr>
          <w:rFonts w:hAnsi="Times New Roman" w:cs="Times New Roman"/>
          <w:color w:val="000000"/>
          <w:sz w:val="24"/>
          <w:szCs w:val="24"/>
        </w:rPr>
      </w:pPr>
      <w:r>
        <w:rPr>
          <w:rFonts w:hAnsi="Times New Roman" w:cs="Times New Roman"/>
          <w:color w:val="000000"/>
          <w:sz w:val="24"/>
          <w:szCs w:val="24"/>
        </w:rPr>
        <w:t>6.3.4. Следует помнить, что спасение пострадавшего зависит от быстроты освобождения его от действия электрического тока, а также от правильного и своевременного оказания ему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произвести уборку рабочего места, закрепленного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064a649e0ec42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