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докера механизатора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докера механизатора (ДМ)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докера механизатора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докера механизатора;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докера механизатора;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докера механизатора;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докера механизатора.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докера механизатора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Постановление Главного Государственного санитарного врача Российской Федерации от 2 декабря 2020 года n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работе с инструментом и приспособлениями</w:t>
      </w:r>
      <w:r>
        <w:rPr>
          <w:rFonts w:hAnsi="Times New Roman" w:cs="Times New Roman"/>
          <w:color w:val="000000"/>
          <w:sz w:val="24"/>
          <w:szCs w:val="24"/>
        </w:rPr>
        <w:t xml:space="preserve">, </w:t>
      </w:r>
      <w:r>
        <w:rPr>
          <w:rFonts w:hAnsi="Times New Roman" w:cs="Times New Roman"/>
          <w:color w:val="000000"/>
          <w:sz w:val="24"/>
          <w:szCs w:val="24"/>
        </w:rPr>
        <w:t>Приказ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Правила по охране труда при погрузочно-разгрузочных работах и размещении грузов</w:t>
      </w:r>
      <w:r>
        <w:rPr>
          <w:rFonts w:hAnsi="Times New Roman" w:cs="Times New Roman"/>
          <w:color w:val="000000"/>
          <w:sz w:val="24"/>
          <w:szCs w:val="24"/>
        </w:rPr>
        <w:t xml:space="preserve">,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b/>
          <w:bCs/>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b/>
          <w:bCs/>
          <w:color w:val="000000"/>
          <w:sz w:val="24"/>
          <w:szCs w:val="24"/>
        </w:rPr>
        <w:t>Приказ Минтруда России от 15.06.2020 N 343н</w:t>
      </w:r>
      <w:r>
        <w:rPr>
          <w:rFonts w:hAnsi="Times New Roman" w:cs="Times New Roman"/>
          <w:color w:val="000000"/>
          <w:sz w:val="24"/>
          <w:szCs w:val="24"/>
        </w:rPr>
        <w:t xml:space="preserve"> "Об утверждении Правил по охране труда в морских и речных портах".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докером механизатором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Докер механизатор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3.3.1. Докер механизатор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Докер механизатор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докера механизатора возможно воздействие следующих 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1) движущихся портовых перегрузочных машин, промышленного транспорта, подвижных элементов технологического оборудования, перемещаемых грузов;</w:t>
      </w:r>
    </w:p>
    <w:p>
      <w:pPr>
        <w:spacing w:line="240" w:lineRule="auto"/>
        <w:rPr>
          <w:rFonts w:hAnsi="Times New Roman" w:cs="Times New Roman"/>
          <w:color w:val="000000"/>
          <w:sz w:val="24"/>
          <w:szCs w:val="24"/>
        </w:rPr>
      </w:pPr>
      <w:r>
        <w:rPr>
          <w:rFonts w:hAnsi="Times New Roman" w:cs="Times New Roman"/>
          <w:color w:val="000000"/>
          <w:sz w:val="24"/>
          <w:szCs w:val="24"/>
        </w:rPr>
        <w:t>2) падающих предметов (элементов технологического оборудования, перемещаемого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3) повышенного уровня шума и вибрации;</w:t>
      </w:r>
    </w:p>
    <w:p>
      <w:pPr>
        <w:spacing w:line="240" w:lineRule="auto"/>
        <w:rPr>
          <w:rFonts w:hAnsi="Times New Roman" w:cs="Times New Roman"/>
          <w:color w:val="000000"/>
          <w:sz w:val="24"/>
          <w:szCs w:val="24"/>
        </w:rPr>
      </w:pPr>
      <w:r>
        <w:rPr>
          <w:rFonts w:hAnsi="Times New Roman" w:cs="Times New Roman"/>
          <w:color w:val="000000"/>
          <w:sz w:val="24"/>
          <w:szCs w:val="24"/>
        </w:rPr>
        <w:t>4) повышенной или пониженной температуры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5) недостаточной освещенности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6) повышенной запыленности и загазованности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7) повышенного значения напряжения в электрических цепях, замыкание которых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8) повышенного уровня статического электричества;</w:t>
      </w:r>
    </w:p>
    <w:p>
      <w:pPr>
        <w:spacing w:line="240" w:lineRule="auto"/>
        <w:rPr>
          <w:rFonts w:hAnsi="Times New Roman" w:cs="Times New Roman"/>
          <w:color w:val="000000"/>
          <w:sz w:val="24"/>
          <w:szCs w:val="24"/>
        </w:rPr>
      </w:pPr>
      <w:r>
        <w:rPr>
          <w:rFonts w:hAnsi="Times New Roman" w:cs="Times New Roman"/>
          <w:color w:val="000000"/>
          <w:sz w:val="24"/>
          <w:szCs w:val="24"/>
        </w:rPr>
        <w:t>9) неблагоприятных климатических условий на открытых площадках (дождь, снег, туман, ветер);</w:t>
      </w:r>
    </w:p>
    <w:p>
      <w:pPr>
        <w:spacing w:line="240" w:lineRule="auto"/>
        <w:rPr>
          <w:rFonts w:hAnsi="Times New Roman" w:cs="Times New Roman"/>
          <w:color w:val="000000"/>
          <w:sz w:val="24"/>
          <w:szCs w:val="24"/>
        </w:rPr>
      </w:pPr>
      <w:r>
        <w:rPr>
          <w:rFonts w:hAnsi="Times New Roman" w:cs="Times New Roman"/>
          <w:color w:val="000000"/>
          <w:sz w:val="24"/>
          <w:szCs w:val="24"/>
        </w:rPr>
        <w:t>10) расположения рабочих мест на высоте относительно поверхности рабочих площадок и водной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11) физических перегрузок;</w:t>
      </w:r>
    </w:p>
    <w:p>
      <w:pPr>
        <w:spacing w:line="240" w:lineRule="auto"/>
        <w:rPr>
          <w:rFonts w:hAnsi="Times New Roman" w:cs="Times New Roman"/>
          <w:color w:val="000000"/>
          <w:sz w:val="24"/>
          <w:szCs w:val="24"/>
        </w:rPr>
      </w:pPr>
      <w:r>
        <w:rPr>
          <w:rFonts w:hAnsi="Times New Roman" w:cs="Times New Roman"/>
          <w:color w:val="000000"/>
          <w:sz w:val="24"/>
          <w:szCs w:val="24"/>
        </w:rPr>
        <w:t>12) нервно-психических перегрузок;</w:t>
      </w:r>
    </w:p>
    <w:p>
      <w:pPr>
        <w:spacing w:line="240" w:lineRule="auto"/>
        <w:rPr>
          <w:rFonts w:hAnsi="Times New Roman" w:cs="Times New Roman"/>
          <w:color w:val="000000"/>
          <w:sz w:val="24"/>
          <w:szCs w:val="24"/>
        </w:rPr>
      </w:pPr>
      <w:r>
        <w:rPr>
          <w:rFonts w:hAnsi="Times New Roman" w:cs="Times New Roman"/>
          <w:color w:val="000000"/>
          <w:sz w:val="24"/>
          <w:szCs w:val="24"/>
        </w:rPr>
        <w:t>13) повышенной влажности и повышенной подвижности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14) опасных (вредных) воздействий перемещаемого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Докер механизатор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 ДМ обязан получить у производителя работ непосредственно на рабочем месте инструктаж о предстоящих работах, их характере и объеме, по технологии производства, по безопасным приемам и методам работы. ДМ, управляющие перегрузочными машинами, дополнительно получают инструктаж у сменного механика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приступать к работе, не получив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4.1.2. В каждом звене бригады, выполняющем определенную технологическую операцию, бригадиром назначается старший звена (звеньевой), который руководит работой звена.</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исправность спецодежды, спецобуви и других СИЗ. Куртка должна быть застегнута, рукава опущены, ботинки зашнурованы. Запрещается заменять их на личную одежду и обувь.</w:t>
      </w:r>
    </w:p>
    <w:p>
      <w:pPr>
        <w:spacing w:line="240" w:lineRule="auto"/>
        <w:rPr>
          <w:rFonts w:hAnsi="Times New Roman" w:cs="Times New Roman"/>
          <w:color w:val="000000"/>
          <w:sz w:val="24"/>
          <w:szCs w:val="24"/>
        </w:rPr>
      </w:pPr>
      <w:r>
        <w:rPr>
          <w:rFonts w:hAnsi="Times New Roman" w:cs="Times New Roman"/>
          <w:color w:val="000000"/>
          <w:sz w:val="24"/>
          <w:szCs w:val="24"/>
        </w:rPr>
        <w:t>4.1.4. Подготовить рабочее место, освободить от посторонних предметов и содержать его в чистоте. В зимний период очистить от снега, сколоть лед, скользкие поверхности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работать при плохом освещении или его отсутствии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4.1.5. Все опасные места на рабочих площадках по указанию производителя работ или бригадира (звеньевого) необходимо оградить и установить знаки безопасности. Снимать, изменять или перемещать ограждения и знаки безопасности без разрешения производителя работ, бригадира (звеньевого)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исправность колесоотбойных устройств на рампах, грузовых столах, эстакадах и т.п. При обнаружении неисправностей следует доложить бригадиру (звеньевому) или производителю работ и под его руководством устранить неисправности или оградить опасные места.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производство погрузочно-разгрузочных работ до замены неисправных колесоотбойных устройств.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До начала погрузочно-разгрузочных работ на рабочие места необходимо доставить исправное оборудование, грузозахватные приспособления, инвентарь, инструмент в комплектности, указанной в ТД.</w:t>
      </w:r>
    </w:p>
    <w:p>
      <w:pPr>
        <w:spacing w:line="240" w:lineRule="auto"/>
        <w:rPr>
          <w:rFonts w:hAnsi="Times New Roman" w:cs="Times New Roman"/>
          <w:color w:val="000000"/>
          <w:sz w:val="24"/>
          <w:szCs w:val="24"/>
        </w:rPr>
      </w:pPr>
      <w:r>
        <w:rPr>
          <w:rFonts w:hAnsi="Times New Roman" w:cs="Times New Roman"/>
          <w:color w:val="000000"/>
          <w:sz w:val="24"/>
          <w:szCs w:val="24"/>
        </w:rPr>
        <w:t>Инструмент и технологическую оснастку, используемые в процессе работы, следует располагать возможно ближе к себе, но с условием, чтобы они не мешали выполнению работ.</w:t>
      </w:r>
    </w:p>
    <w:p>
      <w:pPr>
        <w:spacing w:line="240" w:lineRule="auto"/>
        <w:rPr>
          <w:rFonts w:hAnsi="Times New Roman" w:cs="Times New Roman"/>
          <w:color w:val="000000"/>
          <w:sz w:val="24"/>
          <w:szCs w:val="24"/>
        </w:rPr>
      </w:pPr>
      <w:r>
        <w:rPr>
          <w:rFonts w:hAnsi="Times New Roman" w:cs="Times New Roman"/>
          <w:color w:val="000000"/>
          <w:sz w:val="24"/>
          <w:szCs w:val="24"/>
        </w:rPr>
        <w:t>4.4.2. При получении перегрузочных машин, грузозахватных приспособлений, оборудования и инвентаря необходимо проверить их исправность и наличие на них маркировки о проведенных испытаниях и допустимой нагрузке.</w:t>
      </w:r>
    </w:p>
    <w:p>
      <w:pPr>
        <w:spacing w:line="240" w:lineRule="auto"/>
        <w:rPr>
          <w:rFonts w:hAnsi="Times New Roman" w:cs="Times New Roman"/>
          <w:color w:val="000000"/>
          <w:sz w:val="24"/>
          <w:szCs w:val="24"/>
        </w:rPr>
      </w:pPr>
      <w:r>
        <w:rPr>
          <w:rFonts w:hAnsi="Times New Roman" w:cs="Times New Roman"/>
          <w:color w:val="000000"/>
          <w:sz w:val="24"/>
          <w:szCs w:val="24"/>
        </w:rPr>
        <w:t>4.4.3. Грузозахватные приспособления, устройства и тару разрешается применять только по прямому назначению, после осмотра их производителем работ и бригадиром перед началом работ и ДМ перед непосредственным использованием, если они исправны, имеют маркировку или бирку с указанием: инвентарного номера, грузоподъемности, даты испытаний. На таре должны быть указаны ее назначение, номер, собственная масса и грузоподъемность.</w:t>
      </w:r>
    </w:p>
    <w:p>
      <w:pPr>
        <w:spacing w:line="240" w:lineRule="auto"/>
        <w:rPr>
          <w:rFonts w:hAnsi="Times New Roman" w:cs="Times New Roman"/>
          <w:color w:val="000000"/>
          <w:sz w:val="24"/>
          <w:szCs w:val="24"/>
        </w:rPr>
      </w:pPr>
      <w:r>
        <w:rPr>
          <w:rFonts w:hAnsi="Times New Roman" w:cs="Times New Roman"/>
          <w:color w:val="000000"/>
          <w:sz w:val="24"/>
          <w:szCs w:val="24"/>
        </w:rPr>
        <w:t>4.4.4. Узнать массу отдельных мест груза, предназначенных к перегрузке, подъему, перемещению краном или другими перегрузочными машинами.</w:t>
      </w:r>
    </w:p>
    <w:p>
      <w:pPr>
        <w:spacing w:line="240" w:lineRule="auto"/>
        <w:rPr>
          <w:rFonts w:hAnsi="Times New Roman" w:cs="Times New Roman"/>
          <w:color w:val="000000"/>
          <w:sz w:val="24"/>
          <w:szCs w:val="24"/>
        </w:rPr>
      </w:pPr>
      <w:r>
        <w:rPr>
          <w:rFonts w:hAnsi="Times New Roman" w:cs="Times New Roman"/>
          <w:color w:val="000000"/>
          <w:sz w:val="24"/>
          <w:szCs w:val="24"/>
        </w:rPr>
        <w:t>4.4.5. Доставка грузозахватных приспособлений, инструмента, инвентаря и другого оборудования массой свыше 30 кг к рабочим местам должна производиться с помощью грузоподъемных и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4.4.6. При сдаче-приемке грузозахватных приспособлений, инвентаря и инструмента непосредственно на рабочем месте их осмотр осуществляют в присутствии руководителей бригад (звеньев), соответственно окончивших работу и заступивших на смену.</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погрузочно-разгрузочных работ с применением кранов запрещаются:</w:t>
      </w:r>
    </w:p>
    <w:p>
      <w:pPr>
        <w:spacing w:line="240" w:lineRule="auto"/>
        <w:rPr>
          <w:rFonts w:hAnsi="Times New Roman" w:cs="Times New Roman"/>
          <w:color w:val="000000"/>
          <w:sz w:val="24"/>
          <w:szCs w:val="24"/>
        </w:rPr>
      </w:pPr>
      <w:r>
        <w:rPr>
          <w:rFonts w:hAnsi="Times New Roman" w:cs="Times New Roman"/>
          <w:color w:val="000000"/>
          <w:sz w:val="24"/>
          <w:szCs w:val="24"/>
        </w:rPr>
        <w:t>1) подъем и перемещение грузов с находящимися на них работниками;</w:t>
      </w:r>
    </w:p>
    <w:p>
      <w:pPr>
        <w:spacing w:line="240" w:lineRule="auto"/>
        <w:rPr>
          <w:rFonts w:hAnsi="Times New Roman" w:cs="Times New Roman"/>
          <w:color w:val="000000"/>
          <w:sz w:val="24"/>
          <w:szCs w:val="24"/>
        </w:rPr>
      </w:pPr>
      <w:r>
        <w:rPr>
          <w:rFonts w:hAnsi="Times New Roman" w:cs="Times New Roman"/>
          <w:color w:val="000000"/>
          <w:sz w:val="24"/>
          <w:szCs w:val="24"/>
        </w:rPr>
        <w:t>2) подъем груза, засыпанного грунтом, примерзшего к земле, заложенного, зажатого другими грузами, подвешенного за один рог двурогого крюка, а также груза, находящегося в неустойчивом положении или в заполненных выше бортов средствах укрупнения;</w:t>
      </w:r>
    </w:p>
    <w:p>
      <w:pPr>
        <w:spacing w:line="240" w:lineRule="auto"/>
        <w:rPr>
          <w:rFonts w:hAnsi="Times New Roman" w:cs="Times New Roman"/>
          <w:color w:val="000000"/>
          <w:sz w:val="24"/>
          <w:szCs w:val="24"/>
        </w:rPr>
      </w:pPr>
      <w:r>
        <w:rPr>
          <w:rFonts w:hAnsi="Times New Roman" w:cs="Times New Roman"/>
          <w:color w:val="000000"/>
          <w:sz w:val="24"/>
          <w:szCs w:val="24"/>
        </w:rPr>
        <w:t>3) применение съемных грузозахватных приспособлений, сменных грузозахватных органов, вспомогательного инвентаря и средств укрупнения грузовых мест, не соответствующих по грузоподъемности массе поднимаемого груза, а также использование их для выполнения работ, для которых они не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4) нахождение работников между грузом и стеной (колонной, штабелем, вагоном) при подъеме (опускании) груза;</w:t>
      </w:r>
    </w:p>
    <w:p>
      <w:pPr>
        <w:spacing w:line="240" w:lineRule="auto"/>
        <w:rPr>
          <w:rFonts w:hAnsi="Times New Roman" w:cs="Times New Roman"/>
          <w:color w:val="000000"/>
          <w:sz w:val="24"/>
          <w:szCs w:val="24"/>
        </w:rPr>
      </w:pPr>
      <w:r>
        <w:rPr>
          <w:rFonts w:hAnsi="Times New Roman" w:cs="Times New Roman"/>
          <w:color w:val="000000"/>
          <w:sz w:val="24"/>
          <w:szCs w:val="24"/>
        </w:rPr>
        <w:t>5) нахождение работников в зоне подъема, опускания и перемещения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6) отключение приборов безопасности и тормозных устройств крана;</w:t>
      </w:r>
    </w:p>
    <w:p>
      <w:pPr>
        <w:spacing w:line="240" w:lineRule="auto"/>
        <w:rPr>
          <w:rFonts w:hAnsi="Times New Roman" w:cs="Times New Roman"/>
          <w:color w:val="000000"/>
          <w:sz w:val="24"/>
          <w:szCs w:val="24"/>
        </w:rPr>
      </w:pPr>
      <w:r>
        <w:rPr>
          <w:rFonts w:hAnsi="Times New Roman" w:cs="Times New Roman"/>
          <w:color w:val="000000"/>
          <w:sz w:val="24"/>
          <w:szCs w:val="24"/>
        </w:rPr>
        <w:t>7) освобождение крюком крана защемленных стропов и других грузозахватных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8) оттягивание груза во время его подъема, перемещения и опускания;</w:t>
      </w:r>
    </w:p>
    <w:p>
      <w:pPr>
        <w:spacing w:line="240" w:lineRule="auto"/>
        <w:rPr>
          <w:rFonts w:hAnsi="Times New Roman" w:cs="Times New Roman"/>
          <w:color w:val="000000"/>
          <w:sz w:val="24"/>
          <w:szCs w:val="24"/>
        </w:rPr>
      </w:pPr>
      <w:r>
        <w:rPr>
          <w:rFonts w:hAnsi="Times New Roman" w:cs="Times New Roman"/>
          <w:color w:val="000000"/>
          <w:sz w:val="24"/>
          <w:szCs w:val="24"/>
        </w:rPr>
        <w:t>9) выравнивание положения перемещаемого груза, а также поправка стропов на весу и подача груза в вагонные проемы без специальных площадок или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10) использование концевых выключателей в качестве рабочих органов для автоматической остановки механизмов крана;</w:t>
      </w:r>
    </w:p>
    <w:p>
      <w:pPr>
        <w:spacing w:line="240" w:lineRule="auto"/>
        <w:rPr>
          <w:rFonts w:hAnsi="Times New Roman" w:cs="Times New Roman"/>
          <w:color w:val="000000"/>
          <w:sz w:val="24"/>
          <w:szCs w:val="24"/>
        </w:rPr>
      </w:pPr>
      <w:r>
        <w:rPr>
          <w:rFonts w:hAnsi="Times New Roman" w:cs="Times New Roman"/>
          <w:color w:val="000000"/>
          <w:sz w:val="24"/>
          <w:szCs w:val="24"/>
        </w:rPr>
        <w:t>11) загрузка и разгрузка автомашин при нахождении работников в кабине и кузове автомашины или на платформе прицепа;</w:t>
      </w:r>
    </w:p>
    <w:p>
      <w:pPr>
        <w:spacing w:line="240" w:lineRule="auto"/>
        <w:rPr>
          <w:rFonts w:hAnsi="Times New Roman" w:cs="Times New Roman"/>
          <w:color w:val="000000"/>
          <w:sz w:val="24"/>
          <w:szCs w:val="24"/>
        </w:rPr>
      </w:pPr>
      <w:r>
        <w:rPr>
          <w:rFonts w:hAnsi="Times New Roman" w:cs="Times New Roman"/>
          <w:color w:val="000000"/>
          <w:sz w:val="24"/>
          <w:szCs w:val="24"/>
        </w:rPr>
        <w:t>12) нахождение работников под стрелой крана при ее подъеме и опускании с грузом и без груза;</w:t>
      </w:r>
    </w:p>
    <w:p>
      <w:pPr>
        <w:spacing w:line="240" w:lineRule="auto"/>
        <w:rPr>
          <w:rFonts w:hAnsi="Times New Roman" w:cs="Times New Roman"/>
          <w:color w:val="000000"/>
          <w:sz w:val="24"/>
          <w:szCs w:val="24"/>
        </w:rPr>
      </w:pPr>
      <w:r>
        <w:rPr>
          <w:rFonts w:hAnsi="Times New Roman" w:cs="Times New Roman"/>
          <w:color w:val="000000"/>
          <w:sz w:val="24"/>
          <w:szCs w:val="24"/>
        </w:rPr>
        <w:t>13) перемещение груза над перекрытиями, под которыми размещены производственные или служебные помещения, где могут находиться люди;</w:t>
      </w:r>
    </w:p>
    <w:p>
      <w:pPr>
        <w:spacing w:line="240" w:lineRule="auto"/>
        <w:rPr>
          <w:rFonts w:hAnsi="Times New Roman" w:cs="Times New Roman"/>
          <w:color w:val="000000"/>
          <w:sz w:val="24"/>
          <w:szCs w:val="24"/>
        </w:rPr>
      </w:pPr>
      <w:r>
        <w:rPr>
          <w:rFonts w:hAnsi="Times New Roman" w:cs="Times New Roman"/>
          <w:color w:val="000000"/>
          <w:sz w:val="24"/>
          <w:szCs w:val="24"/>
        </w:rPr>
        <w:t>14) перемещение груза над вагонами, автомашинами и другими транспортными средствами при нахождении в них людей.</w:t>
      </w:r>
    </w:p>
    <w:p>
      <w:pPr>
        <w:spacing w:line="240" w:lineRule="auto"/>
        <w:rPr>
          <w:rFonts w:hAnsi="Times New Roman" w:cs="Times New Roman"/>
          <w:color w:val="000000"/>
          <w:sz w:val="24"/>
          <w:szCs w:val="24"/>
        </w:rPr>
      </w:pPr>
      <w:r>
        <w:rPr>
          <w:rFonts w:hAnsi="Times New Roman" w:cs="Times New Roman"/>
          <w:color w:val="000000"/>
          <w:sz w:val="24"/>
          <w:szCs w:val="24"/>
        </w:rPr>
        <w:t>5.1.2. Для безопасного перехода с берега на понтон плавучего крана и обратно каждый кран должен иметь трап-сходню с двухсторонним леерным ограждением.</w:t>
      </w:r>
    </w:p>
    <w:p>
      <w:pPr>
        <w:spacing w:line="240" w:lineRule="auto"/>
        <w:rPr>
          <w:rFonts w:hAnsi="Times New Roman" w:cs="Times New Roman"/>
          <w:color w:val="000000"/>
          <w:sz w:val="24"/>
          <w:szCs w:val="24"/>
        </w:rPr>
      </w:pPr>
      <w:r>
        <w:rPr>
          <w:rFonts w:hAnsi="Times New Roman" w:cs="Times New Roman"/>
          <w:color w:val="000000"/>
          <w:sz w:val="24"/>
          <w:szCs w:val="24"/>
        </w:rPr>
        <w:t>У трапа (сходни) должен находиться спасательный круг с линем длиной не менее 30 м.</w:t>
      </w:r>
    </w:p>
    <w:p>
      <w:pPr>
        <w:spacing w:line="240" w:lineRule="auto"/>
        <w:rPr>
          <w:rFonts w:hAnsi="Times New Roman" w:cs="Times New Roman"/>
          <w:color w:val="000000"/>
          <w:sz w:val="24"/>
          <w:szCs w:val="24"/>
        </w:rPr>
      </w:pPr>
      <w:r>
        <w:rPr>
          <w:rFonts w:hAnsi="Times New Roman" w:cs="Times New Roman"/>
          <w:color w:val="000000"/>
          <w:sz w:val="24"/>
          <w:szCs w:val="24"/>
        </w:rPr>
        <w:t>5.1.3. На палубе понтона плавучего крана между его поворотной частью и надстройками или другими устройствами, грузом и оборудованием, находящимся на палубе, при любом развороте стрелы должен быть обеспечен свободный безопасный проход шириной не менее 0,6 м.</w:t>
      </w:r>
    </w:p>
    <w:p>
      <w:pPr>
        <w:spacing w:line="240" w:lineRule="auto"/>
        <w:rPr>
          <w:rFonts w:hAnsi="Times New Roman" w:cs="Times New Roman"/>
          <w:color w:val="000000"/>
          <w:sz w:val="24"/>
          <w:szCs w:val="24"/>
        </w:rPr>
      </w:pPr>
      <w:r>
        <w:rPr>
          <w:rFonts w:hAnsi="Times New Roman" w:cs="Times New Roman"/>
          <w:color w:val="000000"/>
          <w:sz w:val="24"/>
          <w:szCs w:val="24"/>
        </w:rPr>
        <w:t>Если по конструктивным особенностям этот проход не может быть обеспечен, то зона прохождения поворотной части крана должна быть ограждена с вывешиванием знаков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5.1.4. При перемещении грузов с судна на берег и обратно с помощью плавучего крана работа крана осуществляется при наличии сигнальщиков на судне и на берегу.</w:t>
      </w:r>
    </w:p>
    <w:p>
      <w:pPr>
        <w:spacing w:line="240" w:lineRule="auto"/>
        <w:rPr>
          <w:rFonts w:hAnsi="Times New Roman" w:cs="Times New Roman"/>
          <w:color w:val="000000"/>
          <w:sz w:val="24"/>
          <w:szCs w:val="24"/>
        </w:rPr>
      </w:pPr>
      <w:r>
        <w:rPr>
          <w:rFonts w:hAnsi="Times New Roman" w:cs="Times New Roman"/>
          <w:color w:val="000000"/>
          <w:sz w:val="24"/>
          <w:szCs w:val="24"/>
        </w:rPr>
        <w:t>5.1.5. При эксплуатации контейнерных перегружателей, не имеющих устройства для поворота контейнерного захвата на 90°, погрузка-выгрузка контейнеров, расположенных поперек диаметральной плоскости судна, должна осуществляться с помощью специальной подвески, навешиваемой на контейнерный спредер в соответствии с рабочей технологической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5.1.6. При нарушении геометрических размеров между угловыми фитингами контейнера его перегружают с помощью специальной подвески, навешиваемой на контейнерный захват перегружателя, под руководством лица, ответственного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5.1.7. Негабаритные контейнеры (в том числе флеты с оборудованием, контейнеры без крыш) должны перегружаться под руководством лица, ответственного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Негабаритные контейнеры должны стропиться согласно схеме строповки, указанной на данном контейнере.</w:t>
      </w:r>
    </w:p>
    <w:p>
      <w:pPr>
        <w:spacing w:line="240" w:lineRule="auto"/>
        <w:rPr>
          <w:rFonts w:hAnsi="Times New Roman" w:cs="Times New Roman"/>
          <w:color w:val="000000"/>
          <w:sz w:val="24"/>
          <w:szCs w:val="24"/>
        </w:rPr>
      </w:pPr>
      <w:r>
        <w:rPr>
          <w:rFonts w:hAnsi="Times New Roman" w:cs="Times New Roman"/>
          <w:color w:val="000000"/>
          <w:sz w:val="24"/>
          <w:szCs w:val="24"/>
        </w:rPr>
        <w:t>5.1.8. Работы по загрузке-разгрузке трюмов неспециализированных судов, а также во всех случаях, когда работающий на перегрузочной машине не видит место установки или взятия контейнера, осуществляются по командам сигнальщика.</w:t>
      </w:r>
    </w:p>
    <w:p>
      <w:pPr>
        <w:spacing w:line="240" w:lineRule="auto"/>
        <w:rPr>
          <w:rFonts w:hAnsi="Times New Roman" w:cs="Times New Roman"/>
          <w:color w:val="000000"/>
          <w:sz w:val="24"/>
          <w:szCs w:val="24"/>
        </w:rPr>
      </w:pPr>
      <w:r>
        <w:rPr>
          <w:rFonts w:hAnsi="Times New Roman" w:cs="Times New Roman"/>
          <w:color w:val="000000"/>
          <w:sz w:val="24"/>
          <w:szCs w:val="24"/>
        </w:rPr>
        <w:t>Команды подаются жестами по установленной работодателем системе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5.1.9. Двери, ведущие в машинное помещение контейнерного перегружателя, во время работы должны быть закрыты на замок.</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доступ на контейнерный перегружатель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работы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поднимать контейнер (груз), масса брутто которого неизвестна;</w:t>
      </w:r>
    </w:p>
    <w:p>
      <w:pPr>
        <w:spacing w:line="240" w:lineRule="auto"/>
        <w:rPr>
          <w:rFonts w:hAnsi="Times New Roman" w:cs="Times New Roman"/>
          <w:color w:val="000000"/>
          <w:sz w:val="24"/>
          <w:szCs w:val="24"/>
        </w:rPr>
      </w:pPr>
      <w:r>
        <w:rPr>
          <w:rFonts w:hAnsi="Times New Roman" w:cs="Times New Roman"/>
          <w:color w:val="000000"/>
          <w:sz w:val="24"/>
          <w:szCs w:val="24"/>
        </w:rPr>
        <w:t>2) поднимать и перемещать контейнерный спредер, контейнер (груз) с находящимися на них незакрепленными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3) поднимать не раскрепленный контейнер;</w:t>
      </w:r>
    </w:p>
    <w:p>
      <w:pPr>
        <w:spacing w:line="240" w:lineRule="auto"/>
        <w:rPr>
          <w:rFonts w:hAnsi="Times New Roman" w:cs="Times New Roman"/>
          <w:color w:val="000000"/>
          <w:sz w:val="24"/>
          <w:szCs w:val="24"/>
        </w:rPr>
      </w:pPr>
      <w:r>
        <w:rPr>
          <w:rFonts w:hAnsi="Times New Roman" w:cs="Times New Roman"/>
          <w:color w:val="000000"/>
          <w:sz w:val="24"/>
          <w:szCs w:val="24"/>
        </w:rPr>
        <w:t>4) поднимать контейнер, если ось грузовых канатов на участке от консоли до поднимаемого контейнера не сохраняет вертикального положения, а также раскачивать контейнер для его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5) поднимать контейнерный спредер, не убедившись по сигнальным устройствам, что все поворотные штыковые замки находятся в положении "подъем";</w:t>
      </w:r>
    </w:p>
    <w:p>
      <w:pPr>
        <w:spacing w:line="240" w:lineRule="auto"/>
        <w:rPr>
          <w:rFonts w:hAnsi="Times New Roman" w:cs="Times New Roman"/>
          <w:color w:val="000000"/>
          <w:sz w:val="24"/>
          <w:szCs w:val="24"/>
        </w:rPr>
      </w:pPr>
      <w:r>
        <w:rPr>
          <w:rFonts w:hAnsi="Times New Roman" w:cs="Times New Roman"/>
          <w:color w:val="000000"/>
          <w:sz w:val="24"/>
          <w:szCs w:val="24"/>
        </w:rPr>
        <w:t>6) переносить контейнер (груз) и контейнерный спредер по вертикали или горизонтали ближе 0,5 м до встречных предметов; если конструкция судна не позволяет выдержать это расстояние, то крановщик выполняет эту операцию под руководством лица, ответственного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7) перемещать контейнер (груз) над людьми, портальными контейнеровозами и другими машинами;</w:t>
      </w:r>
    </w:p>
    <w:p>
      <w:pPr>
        <w:spacing w:line="240" w:lineRule="auto"/>
        <w:rPr>
          <w:rFonts w:hAnsi="Times New Roman" w:cs="Times New Roman"/>
          <w:color w:val="000000"/>
          <w:sz w:val="24"/>
          <w:szCs w:val="24"/>
        </w:rPr>
      </w:pPr>
      <w:r>
        <w:rPr>
          <w:rFonts w:hAnsi="Times New Roman" w:cs="Times New Roman"/>
          <w:color w:val="000000"/>
          <w:sz w:val="24"/>
          <w:szCs w:val="24"/>
        </w:rPr>
        <w:t>8) поднимать и перемещать работников, за исключением особых случаев для оказания помощи пострадавшим и подъема-спуска работников на второй ярус контейнеров и выше с применением специально предназначенной для этого люльки (кабины). Работа в этих случаях должна осуществляться под руководством лица, ответственного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9) загружать и разгружать прицепы (ролл-трейлеры) при нахождении работников в кабине тягача или машины;</w:t>
      </w:r>
    </w:p>
    <w:p>
      <w:pPr>
        <w:spacing w:line="240" w:lineRule="auto"/>
        <w:rPr>
          <w:rFonts w:hAnsi="Times New Roman" w:cs="Times New Roman"/>
          <w:color w:val="000000"/>
          <w:sz w:val="24"/>
          <w:szCs w:val="24"/>
        </w:rPr>
      </w:pPr>
      <w:r>
        <w:rPr>
          <w:rFonts w:hAnsi="Times New Roman" w:cs="Times New Roman"/>
          <w:color w:val="000000"/>
          <w:sz w:val="24"/>
          <w:szCs w:val="24"/>
        </w:rPr>
        <w:t>10) подводить движущиеся части механизмов к концевым выключателям и упорам, не снижая скорости движения;</w:t>
      </w:r>
    </w:p>
    <w:p>
      <w:pPr>
        <w:spacing w:line="240" w:lineRule="auto"/>
        <w:rPr>
          <w:rFonts w:hAnsi="Times New Roman" w:cs="Times New Roman"/>
          <w:color w:val="000000"/>
          <w:sz w:val="24"/>
          <w:szCs w:val="24"/>
        </w:rPr>
      </w:pPr>
      <w:r>
        <w:rPr>
          <w:rFonts w:hAnsi="Times New Roman" w:cs="Times New Roman"/>
          <w:color w:val="000000"/>
          <w:sz w:val="24"/>
          <w:szCs w:val="24"/>
        </w:rPr>
        <w:t>11) отключать приборы безопасности и тормозные устройства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12) использовать концевые выключатели в качестве рабочих органов для автоматической остановки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13) отрывать контейнеры, примерзшие или не открепленные от основания;</w:t>
      </w:r>
    </w:p>
    <w:p>
      <w:pPr>
        <w:spacing w:line="240" w:lineRule="auto"/>
        <w:rPr>
          <w:rFonts w:hAnsi="Times New Roman" w:cs="Times New Roman"/>
          <w:color w:val="000000"/>
          <w:sz w:val="24"/>
          <w:szCs w:val="24"/>
        </w:rPr>
      </w:pPr>
      <w:r>
        <w:rPr>
          <w:rFonts w:hAnsi="Times New Roman" w:cs="Times New Roman"/>
          <w:color w:val="000000"/>
          <w:sz w:val="24"/>
          <w:szCs w:val="24"/>
        </w:rPr>
        <w:t>14) вырывать (поднимать) контейнеры из ячеек трюма судна (также их установка в трюме), если имеется дифферент судна, превышающий 3°, или крен, превышающий 3°. В этом случае руководитель работ должен принять меры по устранению дифферента и (или) крена судна.</w:t>
      </w:r>
    </w:p>
    <w:p>
      <w:pPr>
        <w:spacing w:line="240" w:lineRule="auto"/>
        <w:rPr>
          <w:rFonts w:hAnsi="Times New Roman" w:cs="Times New Roman"/>
          <w:color w:val="000000"/>
          <w:sz w:val="24"/>
          <w:szCs w:val="24"/>
        </w:rPr>
      </w:pPr>
      <w:r>
        <w:rPr>
          <w:rFonts w:hAnsi="Times New Roman" w:cs="Times New Roman"/>
          <w:color w:val="000000"/>
          <w:sz w:val="24"/>
          <w:szCs w:val="24"/>
        </w:rPr>
        <w:t>5.1.11. Работа контейнерного перегружателя в случаях непосредственного участия работников в строповке груза допускается при скорости ветра не более 15 м/с (если в технической (эксплуатационной) документации не указана меньшая величина).</w:t>
      </w:r>
    </w:p>
    <w:p>
      <w:pPr>
        <w:spacing w:line="240" w:lineRule="auto"/>
        <w:rPr>
          <w:rFonts w:hAnsi="Times New Roman" w:cs="Times New Roman"/>
          <w:color w:val="000000"/>
          <w:sz w:val="24"/>
          <w:szCs w:val="24"/>
        </w:rPr>
      </w:pPr>
      <w:r>
        <w:rPr>
          <w:rFonts w:hAnsi="Times New Roman" w:cs="Times New Roman"/>
          <w:color w:val="000000"/>
          <w:sz w:val="24"/>
          <w:szCs w:val="24"/>
        </w:rPr>
        <w:t>При поступлении сообщения от лица, ответственного за безопасное производство работ, с информацией о силе ветра, превышающей допустимую, работа контейнерного перегружателя должна быть немедленно прекращена, перегружатель поставлен на противоугонные приспособления и приняты меры в соответствии с требованиями технической (эксплуатационной) документации перегружателя.</w:t>
      </w:r>
    </w:p>
    <w:p>
      <w:pPr>
        <w:spacing w:line="240" w:lineRule="auto"/>
        <w:rPr>
          <w:rFonts w:hAnsi="Times New Roman" w:cs="Times New Roman"/>
          <w:color w:val="000000"/>
          <w:sz w:val="24"/>
          <w:szCs w:val="24"/>
        </w:rPr>
      </w:pPr>
      <w:r>
        <w:rPr>
          <w:rFonts w:hAnsi="Times New Roman" w:cs="Times New Roman"/>
          <w:color w:val="000000"/>
          <w:sz w:val="24"/>
          <w:szCs w:val="24"/>
        </w:rPr>
        <w:t>5.1.12. Установка пневмоперегружателей на судне и монтаж трубопроводов должны осуществляться под руководством лица, ответственного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5.1.13. Установка на палубе пневмоперегружателей должна осуществляться с принятием всех мер безопасности, исключающих смещение при крене и дифференте судна.</w:t>
      </w:r>
    </w:p>
    <w:p>
      <w:pPr>
        <w:spacing w:line="240" w:lineRule="auto"/>
        <w:rPr>
          <w:rFonts w:hAnsi="Times New Roman" w:cs="Times New Roman"/>
          <w:color w:val="000000"/>
          <w:sz w:val="24"/>
          <w:szCs w:val="24"/>
        </w:rPr>
      </w:pPr>
      <w:r>
        <w:rPr>
          <w:rFonts w:hAnsi="Times New Roman" w:cs="Times New Roman"/>
          <w:color w:val="000000"/>
          <w:sz w:val="24"/>
          <w:szCs w:val="24"/>
        </w:rPr>
        <w:t>Наращивать трубопровод разрешается только при выключенной установке.</w:t>
      </w:r>
    </w:p>
    <w:p>
      <w:pPr>
        <w:spacing w:line="240" w:lineRule="auto"/>
        <w:rPr>
          <w:rFonts w:hAnsi="Times New Roman" w:cs="Times New Roman"/>
          <w:color w:val="000000"/>
          <w:sz w:val="24"/>
          <w:szCs w:val="24"/>
        </w:rPr>
      </w:pPr>
      <w:r>
        <w:rPr>
          <w:rFonts w:hAnsi="Times New Roman" w:cs="Times New Roman"/>
          <w:color w:val="000000"/>
          <w:sz w:val="24"/>
          <w:szCs w:val="24"/>
        </w:rPr>
        <w:t>5.1.14. При зачистке трюма судна работники должны быть одеты в пыленепроницаемые комбинезоны, а при использовании компрессора и штивке зерна работать в СИЗ.</w:t>
      </w:r>
    </w:p>
    <w:p>
      <w:pPr>
        <w:spacing w:line="240" w:lineRule="auto"/>
        <w:rPr>
          <w:rFonts w:hAnsi="Times New Roman" w:cs="Times New Roman"/>
          <w:color w:val="000000"/>
          <w:sz w:val="24"/>
          <w:szCs w:val="24"/>
        </w:rPr>
      </w:pPr>
      <w:r>
        <w:rPr>
          <w:rFonts w:hAnsi="Times New Roman" w:cs="Times New Roman"/>
          <w:color w:val="000000"/>
          <w:sz w:val="24"/>
          <w:szCs w:val="24"/>
        </w:rPr>
        <w:t>5.1.15. При работе пневмоперегружателя в танке должно находиться не менее двух работников (со страховочной привязью), а на палубе должен выставляться работник, поддерживающий связь с работающими в танке.</w:t>
      </w:r>
    </w:p>
    <w:p>
      <w:pPr>
        <w:spacing w:line="240" w:lineRule="auto"/>
        <w:rPr>
          <w:rFonts w:hAnsi="Times New Roman" w:cs="Times New Roman"/>
          <w:color w:val="000000"/>
          <w:sz w:val="24"/>
          <w:szCs w:val="24"/>
        </w:rPr>
      </w:pPr>
      <w:r>
        <w:rPr>
          <w:rFonts w:hAnsi="Times New Roman" w:cs="Times New Roman"/>
          <w:color w:val="000000"/>
          <w:sz w:val="24"/>
          <w:szCs w:val="24"/>
        </w:rPr>
        <w:t>5.1.16. Во время работы пневмоперегружателя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подходить к заборному устройству на расстояние ближе 1,0 м;</w:t>
      </w:r>
    </w:p>
    <w:p>
      <w:pPr>
        <w:spacing w:line="240" w:lineRule="auto"/>
        <w:rPr>
          <w:rFonts w:hAnsi="Times New Roman" w:cs="Times New Roman"/>
          <w:color w:val="000000"/>
          <w:sz w:val="24"/>
          <w:szCs w:val="24"/>
        </w:rPr>
      </w:pPr>
      <w:r>
        <w:rPr>
          <w:rFonts w:hAnsi="Times New Roman" w:cs="Times New Roman"/>
          <w:color w:val="000000"/>
          <w:sz w:val="24"/>
          <w:szCs w:val="24"/>
        </w:rPr>
        <w:t>2) крепить сопло и трубопровод к шифтинговым стойкам поперечной переборки, к рымам на крышках люков и трюмному трапу;</w:t>
      </w:r>
    </w:p>
    <w:p>
      <w:pPr>
        <w:spacing w:line="240" w:lineRule="auto"/>
        <w:rPr>
          <w:rFonts w:hAnsi="Times New Roman" w:cs="Times New Roman"/>
          <w:color w:val="000000"/>
          <w:sz w:val="24"/>
          <w:szCs w:val="24"/>
        </w:rPr>
      </w:pPr>
      <w:r>
        <w:rPr>
          <w:rFonts w:hAnsi="Times New Roman" w:cs="Times New Roman"/>
          <w:color w:val="000000"/>
          <w:sz w:val="24"/>
          <w:szCs w:val="24"/>
        </w:rPr>
        <w:t>3) пользоваться открытым огнем и производить сварочные работы в трюмах и бункерах.</w:t>
      </w:r>
    </w:p>
    <w:p>
      <w:pPr>
        <w:spacing w:line="240" w:lineRule="auto"/>
        <w:rPr>
          <w:rFonts w:hAnsi="Times New Roman" w:cs="Times New Roman"/>
          <w:color w:val="000000"/>
          <w:sz w:val="24"/>
          <w:szCs w:val="24"/>
        </w:rPr>
      </w:pPr>
      <w:r>
        <w:rPr>
          <w:rFonts w:hAnsi="Times New Roman" w:cs="Times New Roman"/>
          <w:color w:val="000000"/>
          <w:sz w:val="24"/>
          <w:szCs w:val="24"/>
        </w:rPr>
        <w:t>5.1.17. Работа погрузчиков на причалах, рампах складов, эстакадах и грузовых столах разрешается только при наличии колесоотбойных устройств, исключающих падение погрузчиков.</w:t>
      </w:r>
    </w:p>
    <w:p>
      <w:pPr>
        <w:spacing w:line="240" w:lineRule="auto"/>
        <w:rPr>
          <w:rFonts w:hAnsi="Times New Roman" w:cs="Times New Roman"/>
          <w:color w:val="000000"/>
          <w:sz w:val="24"/>
          <w:szCs w:val="24"/>
        </w:rPr>
      </w:pPr>
      <w:r>
        <w:rPr>
          <w:rFonts w:hAnsi="Times New Roman" w:cs="Times New Roman"/>
          <w:color w:val="000000"/>
          <w:sz w:val="24"/>
          <w:szCs w:val="24"/>
        </w:rPr>
        <w:t>5.1.18. На промежуточных палубах судна работа погрузчиков разрешается только при закрытых люках.</w:t>
      </w:r>
    </w:p>
    <w:p>
      <w:pPr>
        <w:spacing w:line="240" w:lineRule="auto"/>
        <w:rPr>
          <w:rFonts w:hAnsi="Times New Roman" w:cs="Times New Roman"/>
          <w:color w:val="000000"/>
          <w:sz w:val="24"/>
          <w:szCs w:val="24"/>
        </w:rPr>
      </w:pPr>
      <w:r>
        <w:rPr>
          <w:rFonts w:hAnsi="Times New Roman" w:cs="Times New Roman"/>
          <w:color w:val="000000"/>
          <w:sz w:val="24"/>
          <w:szCs w:val="24"/>
        </w:rPr>
        <w:t>5.1.19. Для подъема (опускания) погрузчика краном на судно или другое рабочее место на погрузчике должны быть определены места строповки, произведен полный наклон грузоподъемного устройства назад, подняты вилы (сменный грузозахватный орган) на высоту 1,0 м, включен стояночный тормоз, выключен привод, проверена правильность строповки путем обжима стропов и вывешивания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Строповка погрузчика осуществляется согласно схеме строповки завода-изготовителя данного погрузчика.</w:t>
      </w:r>
    </w:p>
    <w:p>
      <w:pPr>
        <w:spacing w:line="240" w:lineRule="auto"/>
        <w:rPr>
          <w:rFonts w:hAnsi="Times New Roman" w:cs="Times New Roman"/>
          <w:color w:val="000000"/>
          <w:sz w:val="24"/>
          <w:szCs w:val="24"/>
        </w:rPr>
      </w:pPr>
      <w:r>
        <w:rPr>
          <w:rFonts w:hAnsi="Times New Roman" w:cs="Times New Roman"/>
          <w:color w:val="000000"/>
          <w:sz w:val="24"/>
          <w:szCs w:val="24"/>
        </w:rPr>
        <w:t>5.1.20. Работа погрузчика в трюме судна допускается на исправном и прочном пайоле или фальшпайоле (промежуточных палубах).</w:t>
      </w:r>
    </w:p>
    <w:p>
      <w:pPr>
        <w:spacing w:line="240" w:lineRule="auto"/>
        <w:rPr>
          <w:rFonts w:hAnsi="Times New Roman" w:cs="Times New Roman"/>
          <w:color w:val="000000"/>
          <w:sz w:val="24"/>
          <w:szCs w:val="24"/>
        </w:rPr>
      </w:pPr>
      <w:r>
        <w:rPr>
          <w:rFonts w:hAnsi="Times New Roman" w:cs="Times New Roman"/>
          <w:color w:val="000000"/>
          <w:sz w:val="24"/>
          <w:szCs w:val="24"/>
        </w:rPr>
        <w:t>Разрешение на работу погрузчика в трюме судна дает лицо, ответственное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5.1.21. Перед загрузкой и разгрузкой прицепов, сцепленных с тягачом, у аккумуляторных тележек должны быть включены тормоза.</w:t>
      </w:r>
    </w:p>
    <w:p>
      <w:pPr>
        <w:spacing w:line="240" w:lineRule="auto"/>
        <w:rPr>
          <w:rFonts w:hAnsi="Times New Roman" w:cs="Times New Roman"/>
          <w:color w:val="000000"/>
          <w:sz w:val="24"/>
          <w:szCs w:val="24"/>
        </w:rPr>
      </w:pPr>
      <w:r>
        <w:rPr>
          <w:rFonts w:hAnsi="Times New Roman" w:cs="Times New Roman"/>
          <w:color w:val="000000"/>
          <w:sz w:val="24"/>
          <w:szCs w:val="24"/>
        </w:rPr>
        <w:t>Загрузка (разгрузка) прицепов или тележек, находящихся на наклонной плоскости,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5.1.22. Количество, тип и нагрузку прицепов, из которых составляются поезда для тягачей конкретного типа, устанавливают в соответствии с требованиями технической (эксплуатационной) документации организации-изготовителя и рабочей технологической документацией порта.</w:t>
      </w:r>
    </w:p>
    <w:p>
      <w:pPr>
        <w:spacing w:line="240" w:lineRule="auto"/>
        <w:rPr>
          <w:rFonts w:hAnsi="Times New Roman" w:cs="Times New Roman"/>
          <w:color w:val="000000"/>
          <w:sz w:val="24"/>
          <w:szCs w:val="24"/>
        </w:rPr>
      </w:pPr>
      <w:r>
        <w:rPr>
          <w:rFonts w:hAnsi="Times New Roman" w:cs="Times New Roman"/>
          <w:color w:val="000000"/>
          <w:sz w:val="24"/>
          <w:szCs w:val="24"/>
        </w:rPr>
        <w:t>5.1.23. Укладывать груз на прицепных тележках тягачей и съемных площадках следует так, чтобы исключалось падение его при транспортировании.</w:t>
      </w:r>
    </w:p>
    <w:p>
      <w:pPr>
        <w:spacing w:line="240" w:lineRule="auto"/>
        <w:rPr>
          <w:rFonts w:hAnsi="Times New Roman" w:cs="Times New Roman"/>
          <w:color w:val="000000"/>
          <w:sz w:val="24"/>
          <w:szCs w:val="24"/>
        </w:rPr>
      </w:pPr>
      <w:r>
        <w:rPr>
          <w:rFonts w:hAnsi="Times New Roman" w:cs="Times New Roman"/>
          <w:color w:val="000000"/>
          <w:sz w:val="24"/>
          <w:szCs w:val="24"/>
        </w:rPr>
        <w:t>Соединения (сцепные устройства) прицепных тележек между собой, а также тележек с тягачом должны исключать возможность наезда их друг на друга, самопроизвольной отцепки и столкновения.</w:t>
      </w:r>
    </w:p>
    <w:p>
      <w:pPr>
        <w:spacing w:line="240" w:lineRule="auto"/>
        <w:rPr>
          <w:rFonts w:hAnsi="Times New Roman" w:cs="Times New Roman"/>
          <w:color w:val="000000"/>
          <w:sz w:val="24"/>
          <w:szCs w:val="24"/>
        </w:rPr>
      </w:pPr>
      <w:r>
        <w:rPr>
          <w:rFonts w:hAnsi="Times New Roman" w:cs="Times New Roman"/>
          <w:color w:val="000000"/>
          <w:sz w:val="24"/>
          <w:szCs w:val="24"/>
        </w:rPr>
        <w:t>5.1.24. Транспортные средства (тягачи, прицепы, ролл-трейлеры, тележки) должны иметь обозначение инвентарного номера, допускаемой грузоподъемности и даты очередного технического освидетельствования.</w:t>
      </w:r>
    </w:p>
    <w:p>
      <w:pPr>
        <w:spacing w:line="240" w:lineRule="auto"/>
        <w:rPr>
          <w:rFonts w:hAnsi="Times New Roman" w:cs="Times New Roman"/>
          <w:color w:val="000000"/>
          <w:sz w:val="24"/>
          <w:szCs w:val="24"/>
        </w:rPr>
      </w:pPr>
      <w:r>
        <w:rPr>
          <w:rFonts w:hAnsi="Times New Roman" w:cs="Times New Roman"/>
          <w:color w:val="000000"/>
          <w:sz w:val="24"/>
          <w:szCs w:val="24"/>
        </w:rPr>
        <w:t>5.1.25. Перевозка работников на прицепах (ролл-трейлерах) и аккумуляторных тележках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5.1.26. При буксировке тягачом прицепа (ролл-трейлера)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избегать резких поворотов и торможения;</w:t>
      </w:r>
    </w:p>
    <w:p>
      <w:pPr>
        <w:spacing w:line="240" w:lineRule="auto"/>
        <w:rPr>
          <w:rFonts w:hAnsi="Times New Roman" w:cs="Times New Roman"/>
          <w:color w:val="000000"/>
          <w:sz w:val="24"/>
          <w:szCs w:val="24"/>
        </w:rPr>
      </w:pPr>
      <w:r>
        <w:rPr>
          <w:rFonts w:hAnsi="Times New Roman" w:cs="Times New Roman"/>
          <w:color w:val="000000"/>
          <w:sz w:val="24"/>
          <w:szCs w:val="24"/>
        </w:rPr>
        <w:t>2) не допускать подачу тягача задним ходом при транспортировании одновременно более одного прицепа.</w:t>
      </w:r>
    </w:p>
    <w:p>
      <w:pPr>
        <w:spacing w:line="240" w:lineRule="auto"/>
        <w:rPr>
          <w:rFonts w:hAnsi="Times New Roman" w:cs="Times New Roman"/>
          <w:color w:val="000000"/>
          <w:sz w:val="24"/>
          <w:szCs w:val="24"/>
        </w:rPr>
      </w:pPr>
      <w:r>
        <w:rPr>
          <w:rFonts w:hAnsi="Times New Roman" w:cs="Times New Roman"/>
          <w:color w:val="000000"/>
          <w:sz w:val="24"/>
          <w:szCs w:val="24"/>
        </w:rPr>
        <w:t>5.1.27. Кран с электромагнитной установкой должен оснащаться запасным источником электропитания (аккумуляторными батареями), который автоматически вводится в действие в случае отключения основного питания (за исключением случаев перегрузки металлолома, чугуна в чушках, если в зоне грузовых операций отсутствуют работники).</w:t>
      </w:r>
    </w:p>
    <w:p>
      <w:pPr>
        <w:spacing w:line="240" w:lineRule="auto"/>
        <w:rPr>
          <w:rFonts w:hAnsi="Times New Roman" w:cs="Times New Roman"/>
          <w:color w:val="000000"/>
          <w:sz w:val="24"/>
          <w:szCs w:val="24"/>
        </w:rPr>
      </w:pPr>
      <w:r>
        <w:rPr>
          <w:rFonts w:hAnsi="Times New Roman" w:cs="Times New Roman"/>
          <w:color w:val="000000"/>
          <w:sz w:val="24"/>
          <w:szCs w:val="24"/>
        </w:rPr>
        <w:t>5.1.28. Грузоподъемные электромагниты должны подвергаться осмотру и испытаниям в соответствии с требованиями технической (эксплуатационной) документации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5.1.29. Электропитание не должно подаваться к электромагниту до тех пор, пока он не опустится на груз, который необходимо поднять. После подачи электропитания груз поднимается на высоту не более 0,5 м и задерживается на несколько секунд (до 10 с для металлолома, чугуна в чушках).</w:t>
      </w:r>
    </w:p>
    <w:p>
      <w:pPr>
        <w:spacing w:line="240" w:lineRule="auto"/>
        <w:rPr>
          <w:rFonts w:hAnsi="Times New Roman" w:cs="Times New Roman"/>
          <w:color w:val="000000"/>
          <w:sz w:val="24"/>
          <w:szCs w:val="24"/>
        </w:rPr>
      </w:pPr>
      <w:r>
        <w:rPr>
          <w:rFonts w:hAnsi="Times New Roman" w:cs="Times New Roman"/>
          <w:color w:val="000000"/>
          <w:sz w:val="24"/>
          <w:szCs w:val="24"/>
        </w:rPr>
        <w:t>5.1.30. В нерабочем состоянии и при обрыве питающего кабеля грузоподъемного электромагнита контроллер должен быть выключен.</w:t>
      </w:r>
    </w:p>
    <w:p>
      <w:pPr>
        <w:spacing w:line="240" w:lineRule="auto"/>
        <w:rPr>
          <w:rFonts w:hAnsi="Times New Roman" w:cs="Times New Roman"/>
          <w:color w:val="000000"/>
          <w:sz w:val="24"/>
          <w:szCs w:val="24"/>
        </w:rPr>
      </w:pPr>
      <w:r>
        <w:rPr>
          <w:rFonts w:hAnsi="Times New Roman" w:cs="Times New Roman"/>
          <w:color w:val="000000"/>
          <w:sz w:val="24"/>
          <w:szCs w:val="24"/>
        </w:rPr>
        <w:t>5.1.31. Конструкция грузоподъемного электромагнита, предназначенного для перемещения монолитных грузов (плит, слябов, пачек) с судна на берег (на другое судно) и обратно должна обеспечивать удержание груза при отключении электропитания магнита.</w:t>
      </w:r>
    </w:p>
    <w:p>
      <w:pPr>
        <w:spacing w:line="240" w:lineRule="auto"/>
        <w:rPr>
          <w:rFonts w:hAnsi="Times New Roman" w:cs="Times New Roman"/>
          <w:color w:val="000000"/>
          <w:sz w:val="24"/>
          <w:szCs w:val="24"/>
        </w:rPr>
      </w:pPr>
      <w:r>
        <w:rPr>
          <w:rFonts w:hAnsi="Times New Roman" w:cs="Times New Roman"/>
          <w:color w:val="000000"/>
          <w:sz w:val="24"/>
          <w:szCs w:val="24"/>
        </w:rPr>
        <w:t>5.1.32. Работы с грузоподъемными электромагнитами или в непосредственной близости от них допускается производить только при полном отключении магнитов от источника электропитания.</w:t>
      </w:r>
    </w:p>
    <w:p>
      <w:pPr>
        <w:spacing w:line="240" w:lineRule="auto"/>
        <w:rPr>
          <w:rFonts w:hAnsi="Times New Roman" w:cs="Times New Roman"/>
          <w:color w:val="000000"/>
          <w:sz w:val="24"/>
          <w:szCs w:val="24"/>
        </w:rPr>
      </w:pPr>
      <w:r>
        <w:rPr>
          <w:rFonts w:hAnsi="Times New Roman" w:cs="Times New Roman"/>
          <w:color w:val="000000"/>
          <w:sz w:val="24"/>
          <w:szCs w:val="24"/>
        </w:rPr>
        <w:t>Нахождение работников в зоне работы грузоподъемного магнита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5.1.33. По окончании или перерыве в работе грузоподъемный электромагнит должен быть опущен на грузовую площадку или на штабель груза.</w:t>
      </w:r>
    </w:p>
    <w:p>
      <w:pPr>
        <w:spacing w:line="240" w:lineRule="auto"/>
        <w:rPr>
          <w:rFonts w:hAnsi="Times New Roman" w:cs="Times New Roman"/>
          <w:color w:val="000000"/>
          <w:sz w:val="24"/>
          <w:szCs w:val="24"/>
        </w:rPr>
      </w:pPr>
      <w:r>
        <w:rPr>
          <w:rFonts w:hAnsi="Times New Roman" w:cs="Times New Roman"/>
          <w:color w:val="000000"/>
          <w:sz w:val="24"/>
          <w:szCs w:val="24"/>
        </w:rPr>
        <w:t>5.1.34. Вакуумные грузоподъемные устройства применяются при перегрузке грузов, имеющих специальную упаковку для вакуумных захватов.</w:t>
      </w:r>
    </w:p>
    <w:p>
      <w:pPr>
        <w:spacing w:line="240" w:lineRule="auto"/>
        <w:rPr>
          <w:rFonts w:hAnsi="Times New Roman" w:cs="Times New Roman"/>
          <w:color w:val="000000"/>
          <w:sz w:val="24"/>
          <w:szCs w:val="24"/>
        </w:rPr>
      </w:pPr>
      <w:r>
        <w:rPr>
          <w:rFonts w:hAnsi="Times New Roman" w:cs="Times New Roman"/>
          <w:color w:val="000000"/>
          <w:sz w:val="24"/>
          <w:szCs w:val="24"/>
        </w:rPr>
        <w:t>5.1.35. При использовании вакуумного грузоподъемного устройства необходимо, чтобы каждый захват удерживал равную часть нагрузки. Груз должен быть подвешен горизонтально, а на поверхности груза должны отсутствовать загрязнения, препятствующие надежному контакту вакуумных захватов с поверхностью груза.</w:t>
      </w:r>
    </w:p>
    <w:p>
      <w:pPr>
        <w:spacing w:line="240" w:lineRule="auto"/>
        <w:rPr>
          <w:rFonts w:hAnsi="Times New Roman" w:cs="Times New Roman"/>
          <w:color w:val="000000"/>
          <w:sz w:val="24"/>
          <w:szCs w:val="24"/>
        </w:rPr>
      </w:pPr>
      <w:r>
        <w:rPr>
          <w:rFonts w:hAnsi="Times New Roman" w:cs="Times New Roman"/>
          <w:color w:val="000000"/>
          <w:sz w:val="24"/>
          <w:szCs w:val="24"/>
        </w:rPr>
        <w:t>5.1.36. Вакуумное грузоподъемное устройство должно быть оснащено:</w:t>
      </w:r>
    </w:p>
    <w:p>
      <w:pPr>
        <w:spacing w:line="240" w:lineRule="auto"/>
        <w:rPr>
          <w:rFonts w:hAnsi="Times New Roman" w:cs="Times New Roman"/>
          <w:color w:val="000000"/>
          <w:sz w:val="24"/>
          <w:szCs w:val="24"/>
        </w:rPr>
      </w:pPr>
      <w:r>
        <w:rPr>
          <w:rFonts w:hAnsi="Times New Roman" w:cs="Times New Roman"/>
          <w:color w:val="000000"/>
          <w:sz w:val="24"/>
          <w:szCs w:val="24"/>
        </w:rPr>
        <w:t>1) вакуумным манометром;</w:t>
      </w:r>
    </w:p>
    <w:p>
      <w:pPr>
        <w:spacing w:line="240" w:lineRule="auto"/>
        <w:rPr>
          <w:rFonts w:hAnsi="Times New Roman" w:cs="Times New Roman"/>
          <w:color w:val="000000"/>
          <w:sz w:val="24"/>
          <w:szCs w:val="24"/>
        </w:rPr>
      </w:pPr>
      <w:r>
        <w:rPr>
          <w:rFonts w:hAnsi="Times New Roman" w:cs="Times New Roman"/>
          <w:color w:val="000000"/>
          <w:sz w:val="24"/>
          <w:szCs w:val="24"/>
        </w:rPr>
        <w:t>2) прибором, подающим звуковой сигнал при прекращении работы вакуумного насоса или при снижении вакуума ниже рабочей величины;</w:t>
      </w:r>
    </w:p>
    <w:p>
      <w:pPr>
        <w:spacing w:line="240" w:lineRule="auto"/>
        <w:rPr>
          <w:rFonts w:hAnsi="Times New Roman" w:cs="Times New Roman"/>
          <w:color w:val="000000"/>
          <w:sz w:val="24"/>
          <w:szCs w:val="24"/>
        </w:rPr>
      </w:pPr>
      <w:r>
        <w:rPr>
          <w:rFonts w:hAnsi="Times New Roman" w:cs="Times New Roman"/>
          <w:color w:val="000000"/>
          <w:sz w:val="24"/>
          <w:szCs w:val="24"/>
        </w:rPr>
        <w:t>3) устройством, удерживающим при отказе вакуумного насоса груз от падения в течение времени, необходимого для опускания груза на причал или в трюм.</w:t>
      </w:r>
    </w:p>
    <w:p>
      <w:pPr>
        <w:spacing w:line="240" w:lineRule="auto"/>
        <w:rPr>
          <w:rFonts w:hAnsi="Times New Roman" w:cs="Times New Roman"/>
          <w:color w:val="000000"/>
          <w:sz w:val="24"/>
          <w:szCs w:val="24"/>
        </w:rPr>
      </w:pPr>
      <w:r>
        <w:rPr>
          <w:rFonts w:hAnsi="Times New Roman" w:cs="Times New Roman"/>
          <w:color w:val="000000"/>
          <w:sz w:val="24"/>
          <w:szCs w:val="24"/>
        </w:rPr>
        <w:t>5.1.37. При работе вакуумных грузоподъемных устройств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находиться в проемах грузовых люков и в зоне перемещения грузов;</w:t>
      </w:r>
    </w:p>
    <w:p>
      <w:pPr>
        <w:spacing w:line="240" w:lineRule="auto"/>
        <w:rPr>
          <w:rFonts w:hAnsi="Times New Roman" w:cs="Times New Roman"/>
          <w:color w:val="000000"/>
          <w:sz w:val="24"/>
          <w:szCs w:val="24"/>
        </w:rPr>
      </w:pPr>
      <w:r>
        <w:rPr>
          <w:rFonts w:hAnsi="Times New Roman" w:cs="Times New Roman"/>
          <w:color w:val="000000"/>
          <w:sz w:val="24"/>
          <w:szCs w:val="24"/>
        </w:rPr>
        <w:t>2) использовать вакуумные грузоподъемные устройства для перемещения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5.1.38. На съемных грузозахватных приспособлениях или прочно прикрепленной металлической бирке должна быть нанесена маркировка: номер, грузоподъемность, дата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5.1.39. Грузоподъемные стропы не должны иметь узлов, в том числе узлов для укорачивания.</w:t>
      </w:r>
    </w:p>
    <w:p>
      <w:pPr>
        <w:spacing w:line="240" w:lineRule="auto"/>
        <w:rPr>
          <w:rFonts w:hAnsi="Times New Roman" w:cs="Times New Roman"/>
          <w:color w:val="000000"/>
          <w:sz w:val="24"/>
          <w:szCs w:val="24"/>
        </w:rPr>
      </w:pPr>
      <w:r>
        <w:rPr>
          <w:rFonts w:hAnsi="Times New Roman" w:cs="Times New Roman"/>
          <w:color w:val="000000"/>
          <w:sz w:val="24"/>
          <w:szCs w:val="24"/>
        </w:rPr>
        <w:t>Сращивание стропов из отдельных концов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5.1.40. В процессе эксплуатации съемные грузозахватные приспособления должны подвергаться периодическим осмотрам работником, ответственным за содержание грузоподъемных приспособлений в исправном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1) траверсы, балансиры, балки, рамы, ковши, сетки, клещи, короба, различные захваты (в том числе автоматические) - 1 раз в месяц;</w:t>
      </w:r>
    </w:p>
    <w:p>
      <w:pPr>
        <w:spacing w:line="240" w:lineRule="auto"/>
        <w:rPr>
          <w:rFonts w:hAnsi="Times New Roman" w:cs="Times New Roman"/>
          <w:color w:val="000000"/>
          <w:sz w:val="24"/>
          <w:szCs w:val="24"/>
        </w:rPr>
      </w:pPr>
      <w:r>
        <w:rPr>
          <w:rFonts w:hAnsi="Times New Roman" w:cs="Times New Roman"/>
          <w:color w:val="000000"/>
          <w:sz w:val="24"/>
          <w:szCs w:val="24"/>
        </w:rPr>
        <w:t>2) стропы - через 10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3) осмотр редко используемых съемных грузозахватных приспособлений производится только непосредственно перед началом работ.</w:t>
      </w:r>
    </w:p>
    <w:p>
      <w:pPr>
        <w:spacing w:line="240" w:lineRule="auto"/>
        <w:rPr>
          <w:rFonts w:hAnsi="Times New Roman" w:cs="Times New Roman"/>
          <w:color w:val="000000"/>
          <w:sz w:val="24"/>
          <w:szCs w:val="24"/>
        </w:rPr>
      </w:pPr>
      <w:r>
        <w:rPr>
          <w:rFonts w:hAnsi="Times New Roman" w:cs="Times New Roman"/>
          <w:color w:val="000000"/>
          <w:sz w:val="24"/>
          <w:szCs w:val="24"/>
        </w:rPr>
        <w:t>5.1.41. Цепи, цепные стропы, входящие в состав съемных грузозахватных приспособлений, и редко используемые съемные грузозахватные приспособления должны осматриваться перед их выдачей для работы. При наличии деформаций, трещин, некачественно сваренных швов, а также при износе звена цепи более 10% первоначального диаметра (калибров) подъемные цепи и цепные стропы должны быть изъяты из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Результаты осмотров должны заноситься в журнал учета съемных грузозахватных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5.1.42. При применении стропов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при строповке груза стропы следует накладывать без узлов и перекруток. В местах перегиба стропов на острые углы груза необходимо накладывать прокладки, предохраняющие грузовые стропы от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2) стропы следует надевать на оба рога двурогого крюка равномерно и без перекруток;</w:t>
      </w:r>
    </w:p>
    <w:p>
      <w:pPr>
        <w:spacing w:line="240" w:lineRule="auto"/>
        <w:rPr>
          <w:rFonts w:hAnsi="Times New Roman" w:cs="Times New Roman"/>
          <w:color w:val="000000"/>
          <w:sz w:val="24"/>
          <w:szCs w:val="24"/>
        </w:rPr>
      </w:pPr>
      <w:r>
        <w:rPr>
          <w:rFonts w:hAnsi="Times New Roman" w:cs="Times New Roman"/>
          <w:color w:val="000000"/>
          <w:sz w:val="24"/>
          <w:szCs w:val="24"/>
        </w:rPr>
        <w:t>3) при поднятии груза с помощью двух стропов они должны быть одинаковой длины и грузоподъемности. Допускается использование стропов разной длины для перемещения длинномерных грузов в наклонном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4) для беспрепятственного освобождения стропов общего использования из-под груза его следует устанавливать на прочные прокладки;</w:t>
      </w:r>
    </w:p>
    <w:p>
      <w:pPr>
        <w:spacing w:line="240" w:lineRule="auto"/>
        <w:rPr>
          <w:rFonts w:hAnsi="Times New Roman" w:cs="Times New Roman"/>
          <w:color w:val="000000"/>
          <w:sz w:val="24"/>
          <w:szCs w:val="24"/>
        </w:rPr>
      </w:pPr>
      <w:r>
        <w:rPr>
          <w:rFonts w:hAnsi="Times New Roman" w:cs="Times New Roman"/>
          <w:color w:val="000000"/>
          <w:sz w:val="24"/>
          <w:szCs w:val="24"/>
        </w:rPr>
        <w:t>5) масса груза, поднимаемая стропом при способе строповки "в удав", не должна превышать половины допускаемой нагрузки, указанной на стропе;</w:t>
      </w:r>
    </w:p>
    <w:p>
      <w:pPr>
        <w:spacing w:line="240" w:lineRule="auto"/>
        <w:rPr>
          <w:rFonts w:hAnsi="Times New Roman" w:cs="Times New Roman"/>
          <w:color w:val="000000"/>
          <w:sz w:val="24"/>
          <w:szCs w:val="24"/>
        </w:rPr>
      </w:pPr>
      <w:r>
        <w:rPr>
          <w:rFonts w:hAnsi="Times New Roman" w:cs="Times New Roman"/>
          <w:color w:val="000000"/>
          <w:sz w:val="24"/>
          <w:szCs w:val="24"/>
        </w:rPr>
        <w:t>6) при перегрузке грузов неправильной формы с необозначенным центром массы необходимо проведение пробных подъемов с последующей корректировкой мест строповки для определения горизонтального положения груза под руководством лица, ответственного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7) кольца и петли стропов должны надеваться на крюк крана свободно.</w:t>
      </w:r>
    </w:p>
    <w:p>
      <w:pPr>
        <w:spacing w:line="240" w:lineRule="auto"/>
        <w:rPr>
          <w:rFonts w:hAnsi="Times New Roman" w:cs="Times New Roman"/>
          <w:color w:val="000000"/>
          <w:sz w:val="24"/>
          <w:szCs w:val="24"/>
        </w:rPr>
      </w:pPr>
      <w:r>
        <w:rPr>
          <w:rFonts w:hAnsi="Times New Roman" w:cs="Times New Roman"/>
          <w:color w:val="000000"/>
          <w:sz w:val="24"/>
          <w:szCs w:val="24"/>
        </w:rPr>
        <w:t>5.1.33. Схемы строповки груза должны быть указаны в рабочей технологической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5.1.44. Предназначенная для перегрузки обвязка должна иметь клеймо, бирку или табличку организации-изготовителя о допустимой нагрузке либо документальное разрешение грузоотправителя (сертификат).</w:t>
      </w:r>
    </w:p>
    <w:p>
      <w:pPr>
        <w:spacing w:line="240" w:lineRule="auto"/>
        <w:rPr>
          <w:rFonts w:hAnsi="Times New Roman" w:cs="Times New Roman"/>
          <w:color w:val="000000"/>
          <w:sz w:val="24"/>
          <w:szCs w:val="24"/>
        </w:rPr>
      </w:pPr>
      <w:r>
        <w:rPr>
          <w:rFonts w:hAnsi="Times New Roman" w:cs="Times New Roman"/>
          <w:color w:val="000000"/>
          <w:sz w:val="24"/>
          <w:szCs w:val="24"/>
        </w:rPr>
        <w:t>Подъем груза за упаковочную обвязку, не предназначенную для этой цели,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5.1.45. Запрещается использовать в работе неисправные, немаркированные, с истекшим сроком технического освидетельствования и не соответствующие по грузоподъемности и характеру груза съемные грузозахватные приспособления, устройства и тару.</w:t>
      </w:r>
    </w:p>
    <w:p>
      <w:pPr>
        <w:spacing w:line="240" w:lineRule="auto"/>
        <w:rPr>
          <w:rFonts w:hAnsi="Times New Roman" w:cs="Times New Roman"/>
          <w:color w:val="000000"/>
          <w:sz w:val="24"/>
          <w:szCs w:val="24"/>
        </w:rPr>
      </w:pPr>
      <w:r>
        <w:rPr>
          <w:rFonts w:hAnsi="Times New Roman" w:cs="Times New Roman"/>
          <w:color w:val="000000"/>
          <w:sz w:val="24"/>
          <w:szCs w:val="24"/>
        </w:rPr>
        <w:t>5.1.46. Забракованные и немаркированные съемные грузозахватные приспособления и тара не должны находиться вместе с исправными в местах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5.1.47. Для хранения съемных грузозахватных приспособлений и перегрузочного инвентаря в порту должны быть оборудованы закрытые помещения. Площадь помещений должна обеспечивать хранение стропов в растянутом положении для удобства их осмотра при получении. В холодных климатических районах эти помещения должны отапливаться.</w:t>
      </w:r>
    </w:p>
    <w:p>
      <w:pPr>
        <w:spacing w:line="240" w:lineRule="auto"/>
        <w:rPr>
          <w:rFonts w:hAnsi="Times New Roman" w:cs="Times New Roman"/>
          <w:color w:val="000000"/>
          <w:sz w:val="24"/>
          <w:szCs w:val="24"/>
        </w:rPr>
      </w:pPr>
      <w:r>
        <w:rPr>
          <w:rFonts w:hAnsi="Times New Roman" w:cs="Times New Roman"/>
          <w:color w:val="000000"/>
          <w:sz w:val="24"/>
          <w:szCs w:val="24"/>
        </w:rPr>
        <w:t>5.1.48. Крупногабаритные съемные грузозахватные приспособления (рамы, траверсы, балки) разрешается хранить на специально отведенных открытых площадках.</w:t>
      </w:r>
    </w:p>
    <w:p>
      <w:pPr>
        <w:spacing w:line="240" w:lineRule="auto"/>
        <w:rPr>
          <w:rFonts w:hAnsi="Times New Roman" w:cs="Times New Roman"/>
          <w:color w:val="000000"/>
          <w:sz w:val="24"/>
          <w:szCs w:val="24"/>
        </w:rPr>
      </w:pPr>
      <w:r>
        <w:rPr>
          <w:rFonts w:hAnsi="Times New Roman" w:cs="Times New Roman"/>
          <w:color w:val="000000"/>
          <w:sz w:val="24"/>
          <w:szCs w:val="24"/>
        </w:rPr>
        <w:t>5.1.49. По окончании или в перерыве работ съемное грузозахватное приспособление должно быть опущено и установлено (уложено) на причал (на склад) или штабель груза.</w:t>
      </w:r>
    </w:p>
    <w:p>
      <w:pPr>
        <w:spacing w:line="240" w:lineRule="auto"/>
        <w:rPr>
          <w:rFonts w:hAnsi="Times New Roman" w:cs="Times New Roman"/>
          <w:color w:val="000000"/>
          <w:sz w:val="24"/>
          <w:szCs w:val="24"/>
        </w:rPr>
      </w:pPr>
      <w:r>
        <w:rPr>
          <w:rFonts w:hAnsi="Times New Roman" w:cs="Times New Roman"/>
          <w:color w:val="000000"/>
          <w:sz w:val="24"/>
          <w:szCs w:val="24"/>
        </w:rPr>
        <w:t>5.1.50. Запрещается оставлять на рабочих местах технологическую оснастку после окончания работ, если она не передается по смене из одной бригады в другую.</w:t>
      </w:r>
    </w:p>
    <w:p>
      <w:pPr>
        <w:spacing w:line="240" w:lineRule="auto"/>
        <w:rPr>
          <w:rFonts w:hAnsi="Times New Roman" w:cs="Times New Roman"/>
          <w:color w:val="000000"/>
          <w:sz w:val="24"/>
          <w:szCs w:val="24"/>
        </w:rPr>
      </w:pPr>
      <w:r>
        <w:rPr>
          <w:rFonts w:hAnsi="Times New Roman" w:cs="Times New Roman"/>
          <w:color w:val="000000"/>
          <w:sz w:val="24"/>
          <w:szCs w:val="24"/>
        </w:rPr>
        <w:t>5.1.51. Стальные канаты, применяемые для изготовления съемных грузозахватных приспособлений, должны иметь сертификат качества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сращивать стальные канаты.</w:t>
      </w:r>
    </w:p>
    <w:p>
      <w:pPr>
        <w:spacing w:line="240" w:lineRule="auto"/>
        <w:rPr>
          <w:rFonts w:hAnsi="Times New Roman" w:cs="Times New Roman"/>
          <w:color w:val="000000"/>
          <w:sz w:val="24"/>
          <w:szCs w:val="24"/>
        </w:rPr>
      </w:pPr>
      <w:r>
        <w:rPr>
          <w:rFonts w:hAnsi="Times New Roman" w:cs="Times New Roman"/>
          <w:color w:val="000000"/>
          <w:sz w:val="24"/>
          <w:szCs w:val="24"/>
        </w:rPr>
        <w:t>5.1.52. Стальные канаты, применяемые для погрузочно-разгрузочных работ, не должны иметь узлов и колышков.</w:t>
      </w:r>
    </w:p>
    <w:p>
      <w:pPr>
        <w:spacing w:line="240" w:lineRule="auto"/>
        <w:rPr>
          <w:rFonts w:hAnsi="Times New Roman" w:cs="Times New Roman"/>
          <w:color w:val="000000"/>
          <w:sz w:val="24"/>
          <w:szCs w:val="24"/>
        </w:rPr>
      </w:pPr>
      <w:r>
        <w:rPr>
          <w:rFonts w:hAnsi="Times New Roman" w:cs="Times New Roman"/>
          <w:color w:val="000000"/>
          <w:sz w:val="24"/>
          <w:szCs w:val="24"/>
        </w:rPr>
        <w:t>5.1.53. Петли стропов, сопряженных с кольцами, крюками и другими деталями, должны выполняться с применением коушей путем заплетки свободного конца каната, постановки зажимов или специальных втулок.</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выполнение петель на стропах без применения коушей, если такое соединение стропа с кольцами, крюками и другими деталями предусмотрено технической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5.1.54. Выступающие концы прядей в сплеснях, а также отдельные проволоки необходимо удалять с последующей оплеткой сплесня.</w:t>
      </w:r>
    </w:p>
    <w:p>
      <w:pPr>
        <w:spacing w:line="240" w:lineRule="auto"/>
        <w:rPr>
          <w:rFonts w:hAnsi="Times New Roman" w:cs="Times New Roman"/>
          <w:color w:val="000000"/>
          <w:sz w:val="24"/>
          <w:szCs w:val="24"/>
        </w:rPr>
      </w:pPr>
      <w:r>
        <w:rPr>
          <w:rFonts w:hAnsi="Times New Roman" w:cs="Times New Roman"/>
          <w:color w:val="000000"/>
          <w:sz w:val="24"/>
          <w:szCs w:val="24"/>
        </w:rPr>
        <w:t>5.1.55. Цепи, применяемые для изготовления съемных грузозахватных приспособлений, должны иметь свидетельство завода-изготовителя об их испытании.</w:t>
      </w:r>
    </w:p>
    <w:p>
      <w:pPr>
        <w:spacing w:line="240" w:lineRule="auto"/>
        <w:rPr>
          <w:rFonts w:hAnsi="Times New Roman" w:cs="Times New Roman"/>
          <w:color w:val="000000"/>
          <w:sz w:val="24"/>
          <w:szCs w:val="24"/>
        </w:rPr>
      </w:pPr>
      <w:r>
        <w:rPr>
          <w:rFonts w:hAnsi="Times New Roman" w:cs="Times New Roman"/>
          <w:color w:val="000000"/>
          <w:sz w:val="24"/>
          <w:szCs w:val="24"/>
        </w:rPr>
        <w:t>5.1.56. При пользовании цепями (цепными стропами)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устанавливать звенья цепей (цепных строп) в нужное положение при помощи ударов, выпрямлять звенья любым способом без соблюдения требований технологической документации на производство ремонтных работ;</w:t>
      </w:r>
    </w:p>
    <w:p>
      <w:pPr>
        <w:spacing w:line="240" w:lineRule="auto"/>
        <w:rPr>
          <w:rFonts w:hAnsi="Times New Roman" w:cs="Times New Roman"/>
          <w:color w:val="000000"/>
          <w:sz w:val="24"/>
          <w:szCs w:val="24"/>
        </w:rPr>
      </w:pPr>
      <w:r>
        <w:rPr>
          <w:rFonts w:hAnsi="Times New Roman" w:cs="Times New Roman"/>
          <w:color w:val="000000"/>
          <w:sz w:val="24"/>
          <w:szCs w:val="24"/>
        </w:rPr>
        <w:t>2) скручивать и завязывать цепи (цепные стропы) в узлы;</w:t>
      </w:r>
    </w:p>
    <w:p>
      <w:pPr>
        <w:spacing w:line="240" w:lineRule="auto"/>
        <w:rPr>
          <w:rFonts w:hAnsi="Times New Roman" w:cs="Times New Roman"/>
          <w:color w:val="000000"/>
          <w:sz w:val="24"/>
          <w:szCs w:val="24"/>
        </w:rPr>
      </w:pPr>
      <w:r>
        <w:rPr>
          <w:rFonts w:hAnsi="Times New Roman" w:cs="Times New Roman"/>
          <w:color w:val="000000"/>
          <w:sz w:val="24"/>
          <w:szCs w:val="24"/>
        </w:rPr>
        <w:t>3) выдергивать цепи (цепные стропы) из-под грузов краном;</w:t>
      </w:r>
    </w:p>
    <w:p>
      <w:pPr>
        <w:spacing w:line="240" w:lineRule="auto"/>
        <w:rPr>
          <w:rFonts w:hAnsi="Times New Roman" w:cs="Times New Roman"/>
          <w:color w:val="000000"/>
          <w:sz w:val="24"/>
          <w:szCs w:val="24"/>
        </w:rPr>
      </w:pPr>
      <w:r>
        <w:rPr>
          <w:rFonts w:hAnsi="Times New Roman" w:cs="Times New Roman"/>
          <w:color w:val="000000"/>
          <w:sz w:val="24"/>
          <w:szCs w:val="24"/>
        </w:rPr>
        <w:t>4) сращивать разорванные цепи (цепные стропы) путем скрепления звеньев проволокой или болтами, продевания одного звена через другое и заклинивания с помощью болтов и других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5.1.57. Перед применением и в процессе эксплуатации растительные канаты и изготовленные из них съемные грузозахватные приспособления подлежат визуальному осмотру на истирание, наличие порванных волокон или порезов, уменьшение первоначального диаметра, внутренний износ между прядями, порчу волокон, обесцвечивание и другие дефекты.</w:t>
      </w:r>
    </w:p>
    <w:p>
      <w:pPr>
        <w:spacing w:line="240" w:lineRule="auto"/>
        <w:rPr>
          <w:rFonts w:hAnsi="Times New Roman" w:cs="Times New Roman"/>
          <w:color w:val="000000"/>
          <w:sz w:val="24"/>
          <w:szCs w:val="24"/>
        </w:rPr>
      </w:pPr>
      <w:r>
        <w:rPr>
          <w:rFonts w:hAnsi="Times New Roman" w:cs="Times New Roman"/>
          <w:color w:val="000000"/>
          <w:sz w:val="24"/>
          <w:szCs w:val="24"/>
        </w:rPr>
        <w:t>Редко используемые стропы осматриваются в зависимости от вида работ, но не реже одного раза в три месяца.</w:t>
      </w:r>
    </w:p>
    <w:p>
      <w:pPr>
        <w:spacing w:line="240" w:lineRule="auto"/>
        <w:rPr>
          <w:rFonts w:hAnsi="Times New Roman" w:cs="Times New Roman"/>
          <w:color w:val="000000"/>
          <w:sz w:val="24"/>
          <w:szCs w:val="24"/>
        </w:rPr>
      </w:pPr>
      <w:r>
        <w:rPr>
          <w:rFonts w:hAnsi="Times New Roman" w:cs="Times New Roman"/>
          <w:color w:val="000000"/>
          <w:sz w:val="24"/>
          <w:szCs w:val="24"/>
        </w:rPr>
        <w:t>Выбракованные канаты подлежат изъятию из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5.1.58. Заплетка петли у растительных канатов должна иметь не менее трех полных и двух половинных пробивок.</w:t>
      </w:r>
    </w:p>
    <w:p>
      <w:pPr>
        <w:spacing w:line="240" w:lineRule="auto"/>
        <w:rPr>
          <w:rFonts w:hAnsi="Times New Roman" w:cs="Times New Roman"/>
          <w:color w:val="000000"/>
          <w:sz w:val="24"/>
          <w:szCs w:val="24"/>
        </w:rPr>
      </w:pPr>
      <w:r>
        <w:rPr>
          <w:rFonts w:hAnsi="Times New Roman" w:cs="Times New Roman"/>
          <w:color w:val="000000"/>
          <w:sz w:val="24"/>
          <w:szCs w:val="24"/>
        </w:rPr>
        <w:t>5.1.59. Запрещается сращивать растительные канаты, используемые для съемных грузозахватных приспособлений и грузовых сеток.</w:t>
      </w:r>
    </w:p>
    <w:p>
      <w:pPr>
        <w:spacing w:line="240" w:lineRule="auto"/>
        <w:rPr>
          <w:rFonts w:hAnsi="Times New Roman" w:cs="Times New Roman"/>
          <w:color w:val="000000"/>
          <w:sz w:val="24"/>
          <w:szCs w:val="24"/>
        </w:rPr>
      </w:pPr>
      <w:r>
        <w:rPr>
          <w:rFonts w:hAnsi="Times New Roman" w:cs="Times New Roman"/>
          <w:color w:val="000000"/>
          <w:sz w:val="24"/>
          <w:szCs w:val="24"/>
        </w:rPr>
        <w:t>5.1.60. При перемещении грузов с острыми кромками необходимо предохранять растительные канаты от непосредственного контакта с ними.</w:t>
      </w:r>
    </w:p>
    <w:p>
      <w:pPr>
        <w:spacing w:line="240" w:lineRule="auto"/>
        <w:rPr>
          <w:rFonts w:hAnsi="Times New Roman" w:cs="Times New Roman"/>
          <w:color w:val="000000"/>
          <w:sz w:val="24"/>
          <w:szCs w:val="24"/>
        </w:rPr>
      </w:pPr>
      <w:r>
        <w:rPr>
          <w:rFonts w:hAnsi="Times New Roman" w:cs="Times New Roman"/>
          <w:color w:val="000000"/>
          <w:sz w:val="24"/>
          <w:szCs w:val="24"/>
        </w:rPr>
        <w:t>5.1.61. Растительные канаты, применяемые для грузовых работ, следует оберегать от действия кислот, щелочей, пара, нефтепродуктов и воздействия высоких температур.</w:t>
      </w:r>
    </w:p>
    <w:p>
      <w:pPr>
        <w:spacing w:line="240" w:lineRule="auto"/>
        <w:rPr>
          <w:rFonts w:hAnsi="Times New Roman" w:cs="Times New Roman"/>
          <w:color w:val="000000"/>
          <w:sz w:val="24"/>
          <w:szCs w:val="24"/>
        </w:rPr>
      </w:pPr>
      <w:r>
        <w:rPr>
          <w:rFonts w:hAnsi="Times New Roman" w:cs="Times New Roman"/>
          <w:color w:val="000000"/>
          <w:sz w:val="24"/>
          <w:szCs w:val="24"/>
        </w:rPr>
        <w:t>5.1.62. Подвергшиеся воздействию агрессивных веществ (кислоты, щелочи, нефтепродукты) растительные канаты должны быть изъяты из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5.1.63. При эксплуатации растительных канатов и съемных грузозахватных приспособлений не допускается их влажное замораживание.</w:t>
      </w:r>
    </w:p>
    <w:p>
      <w:pPr>
        <w:spacing w:line="240" w:lineRule="auto"/>
        <w:rPr>
          <w:rFonts w:hAnsi="Times New Roman" w:cs="Times New Roman"/>
          <w:color w:val="000000"/>
          <w:sz w:val="24"/>
          <w:szCs w:val="24"/>
        </w:rPr>
      </w:pPr>
      <w:r>
        <w:rPr>
          <w:rFonts w:hAnsi="Times New Roman" w:cs="Times New Roman"/>
          <w:color w:val="000000"/>
          <w:sz w:val="24"/>
          <w:szCs w:val="24"/>
        </w:rPr>
        <w:t>5.1.64. Сушку и хранение растительных канатов необходимо осуществлять в вентилируемом помещении подвешенными на деревянных подставках или оцинкованных крюках и удаленными от источников тепла.</w:t>
      </w:r>
    </w:p>
    <w:p>
      <w:pPr>
        <w:spacing w:line="240" w:lineRule="auto"/>
        <w:rPr>
          <w:rFonts w:hAnsi="Times New Roman" w:cs="Times New Roman"/>
          <w:color w:val="000000"/>
          <w:sz w:val="24"/>
          <w:szCs w:val="24"/>
        </w:rPr>
      </w:pPr>
      <w:r>
        <w:rPr>
          <w:rFonts w:hAnsi="Times New Roman" w:cs="Times New Roman"/>
          <w:color w:val="000000"/>
          <w:sz w:val="24"/>
          <w:szCs w:val="24"/>
        </w:rPr>
        <w:t>5.1.65. Синтетические и полусинтетические канаты, ленты должны иметь свидетельство (сертификат) завода-изготовителя с указанием маркировки каждой партии.</w:t>
      </w:r>
    </w:p>
    <w:p>
      <w:pPr>
        <w:spacing w:line="240" w:lineRule="auto"/>
        <w:rPr>
          <w:rFonts w:hAnsi="Times New Roman" w:cs="Times New Roman"/>
          <w:color w:val="000000"/>
          <w:sz w:val="24"/>
          <w:szCs w:val="24"/>
        </w:rPr>
      </w:pPr>
      <w:r>
        <w:rPr>
          <w:rFonts w:hAnsi="Times New Roman" w:cs="Times New Roman"/>
          <w:color w:val="000000"/>
          <w:sz w:val="24"/>
          <w:szCs w:val="24"/>
        </w:rPr>
        <w:t>5.1.66. Перед каждым применением съемных грузозахватных приспособлений, изготовленных из синтетических и полусинтетических материалов, должен проводиться их визуальный осмотр.</w:t>
      </w:r>
    </w:p>
    <w:p>
      <w:pPr>
        <w:spacing w:line="240" w:lineRule="auto"/>
        <w:rPr>
          <w:rFonts w:hAnsi="Times New Roman" w:cs="Times New Roman"/>
          <w:color w:val="000000"/>
          <w:sz w:val="24"/>
          <w:szCs w:val="24"/>
        </w:rPr>
      </w:pPr>
      <w:r>
        <w:rPr>
          <w:rFonts w:hAnsi="Times New Roman" w:cs="Times New Roman"/>
          <w:color w:val="000000"/>
          <w:sz w:val="24"/>
          <w:szCs w:val="24"/>
        </w:rPr>
        <w:t>5.1.67. Съемные грузозахватные приспособления, изготовленные из синтетических и полусинтетических материалов, должны выбраковываться и изыматься из эксплуатации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1) продольных, наклонных и поперечных разрезов, надрывов и проколов, разрушающих более 10% нитей основы (с комбинированным переплетением крученых нитей);</w:t>
      </w:r>
    </w:p>
    <w:p>
      <w:pPr>
        <w:spacing w:line="240" w:lineRule="auto"/>
        <w:rPr>
          <w:rFonts w:hAnsi="Times New Roman" w:cs="Times New Roman"/>
          <w:color w:val="000000"/>
          <w:sz w:val="24"/>
          <w:szCs w:val="24"/>
        </w:rPr>
      </w:pPr>
      <w:r>
        <w:rPr>
          <w:rFonts w:hAnsi="Times New Roman" w:cs="Times New Roman"/>
          <w:color w:val="000000"/>
          <w:sz w:val="24"/>
          <w:szCs w:val="24"/>
        </w:rPr>
        <w:t>2) полного или частичного разрыва продольных или поперечных нитей с простым переплетением;</w:t>
      </w:r>
    </w:p>
    <w:p>
      <w:pPr>
        <w:spacing w:line="240" w:lineRule="auto"/>
        <w:rPr>
          <w:rFonts w:hAnsi="Times New Roman" w:cs="Times New Roman"/>
          <w:color w:val="000000"/>
          <w:sz w:val="24"/>
          <w:szCs w:val="24"/>
        </w:rPr>
      </w:pPr>
      <w:r>
        <w:rPr>
          <w:rFonts w:hAnsi="Times New Roman" w:cs="Times New Roman"/>
          <w:color w:val="000000"/>
          <w:sz w:val="24"/>
          <w:szCs w:val="24"/>
        </w:rPr>
        <w:t>3) истирания, вызвавшего отрыв нитей;</w:t>
      </w:r>
    </w:p>
    <w:p>
      <w:pPr>
        <w:spacing w:line="240" w:lineRule="auto"/>
        <w:rPr>
          <w:rFonts w:hAnsi="Times New Roman" w:cs="Times New Roman"/>
          <w:color w:val="000000"/>
          <w:sz w:val="24"/>
          <w:szCs w:val="24"/>
        </w:rPr>
      </w:pPr>
      <w:r>
        <w:rPr>
          <w:rFonts w:hAnsi="Times New Roman" w:cs="Times New Roman"/>
          <w:color w:val="000000"/>
          <w:sz w:val="24"/>
          <w:szCs w:val="24"/>
        </w:rPr>
        <w:t>4) загрязнения волокон, нитей и прядей, вызвавшего их жесткость, ломкость;</w:t>
      </w:r>
    </w:p>
    <w:p>
      <w:pPr>
        <w:spacing w:line="240" w:lineRule="auto"/>
        <w:rPr>
          <w:rFonts w:hAnsi="Times New Roman" w:cs="Times New Roman"/>
          <w:color w:val="000000"/>
          <w:sz w:val="24"/>
          <w:szCs w:val="24"/>
        </w:rPr>
      </w:pPr>
      <w:r>
        <w:rPr>
          <w:rFonts w:hAnsi="Times New Roman" w:cs="Times New Roman"/>
          <w:color w:val="000000"/>
          <w:sz w:val="24"/>
          <w:szCs w:val="24"/>
        </w:rPr>
        <w:t>5) остаточных деформаций, приводящих к изменению первоначального размера элемента более чем на 3%;</w:t>
      </w:r>
    </w:p>
    <w:p>
      <w:pPr>
        <w:spacing w:line="240" w:lineRule="auto"/>
        <w:rPr>
          <w:rFonts w:hAnsi="Times New Roman" w:cs="Times New Roman"/>
          <w:color w:val="000000"/>
          <w:sz w:val="24"/>
          <w:szCs w:val="24"/>
        </w:rPr>
      </w:pPr>
      <w:r>
        <w:rPr>
          <w:rFonts w:hAnsi="Times New Roman" w:cs="Times New Roman"/>
          <w:color w:val="000000"/>
          <w:sz w:val="24"/>
          <w:szCs w:val="24"/>
        </w:rPr>
        <w:t>6) повреждения соединений, креплений.</w:t>
      </w:r>
    </w:p>
    <w:p>
      <w:pPr>
        <w:spacing w:line="240" w:lineRule="auto"/>
        <w:rPr>
          <w:rFonts w:hAnsi="Times New Roman" w:cs="Times New Roman"/>
          <w:color w:val="000000"/>
          <w:sz w:val="24"/>
          <w:szCs w:val="24"/>
        </w:rPr>
      </w:pPr>
      <w:r>
        <w:rPr>
          <w:rFonts w:hAnsi="Times New Roman" w:cs="Times New Roman"/>
          <w:color w:val="000000"/>
          <w:sz w:val="24"/>
          <w:szCs w:val="24"/>
        </w:rPr>
        <w:t>5.1.68. При производстве перегрузочных работ с помощью съемных грузозахватных приспособлений, изготовленных из синтетических и полусинтетических материалов,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применять стропы, ленты при наличии дефектов, требующих выбраковки;</w:t>
      </w:r>
    </w:p>
    <w:p>
      <w:pPr>
        <w:spacing w:line="240" w:lineRule="auto"/>
        <w:rPr>
          <w:rFonts w:hAnsi="Times New Roman" w:cs="Times New Roman"/>
          <w:color w:val="000000"/>
          <w:sz w:val="24"/>
          <w:szCs w:val="24"/>
        </w:rPr>
      </w:pPr>
      <w:r>
        <w:rPr>
          <w:rFonts w:hAnsi="Times New Roman" w:cs="Times New Roman"/>
          <w:color w:val="000000"/>
          <w:sz w:val="24"/>
          <w:szCs w:val="24"/>
        </w:rPr>
        <w:t>2) применять стропы, ленты со следами мазутных и масляных пятен;</w:t>
      </w:r>
    </w:p>
    <w:p>
      <w:pPr>
        <w:spacing w:line="240" w:lineRule="auto"/>
        <w:rPr>
          <w:rFonts w:hAnsi="Times New Roman" w:cs="Times New Roman"/>
          <w:color w:val="000000"/>
          <w:sz w:val="24"/>
          <w:szCs w:val="24"/>
        </w:rPr>
      </w:pPr>
      <w:r>
        <w:rPr>
          <w:rFonts w:hAnsi="Times New Roman" w:cs="Times New Roman"/>
          <w:color w:val="000000"/>
          <w:sz w:val="24"/>
          <w:szCs w:val="24"/>
        </w:rPr>
        <w:t>3) допускать трения об острые угловые металлические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4) перегружать химические грузы, оказывающие разрушающее действие на синтетические и полусинтетические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5) сращивать стропы, ленты с помощью узлов.</w:t>
      </w:r>
    </w:p>
    <w:p>
      <w:pPr>
        <w:spacing w:line="240" w:lineRule="auto"/>
        <w:rPr>
          <w:rFonts w:hAnsi="Times New Roman" w:cs="Times New Roman"/>
          <w:color w:val="000000"/>
          <w:sz w:val="24"/>
          <w:szCs w:val="24"/>
        </w:rPr>
      </w:pPr>
      <w:r>
        <w:rPr>
          <w:rFonts w:hAnsi="Times New Roman" w:cs="Times New Roman"/>
          <w:color w:val="000000"/>
          <w:sz w:val="24"/>
          <w:szCs w:val="24"/>
        </w:rPr>
        <w:t>5.1.69. Хранение съемных грузозахватных приспособлений, изготовленных из синтетических и полусинтетических материалов, должно осуществляться в закрытом сухом помещении без воздействия прямых солнечных лучей.</w:t>
      </w:r>
    </w:p>
    <w:p>
      <w:pPr>
        <w:spacing w:line="240" w:lineRule="auto"/>
        <w:rPr>
          <w:rFonts w:hAnsi="Times New Roman" w:cs="Times New Roman"/>
          <w:color w:val="000000"/>
          <w:sz w:val="24"/>
          <w:szCs w:val="24"/>
        </w:rPr>
      </w:pPr>
      <w:r>
        <w:rPr>
          <w:rFonts w:hAnsi="Times New Roman" w:cs="Times New Roman"/>
          <w:color w:val="000000"/>
          <w:sz w:val="24"/>
          <w:szCs w:val="24"/>
        </w:rPr>
        <w:t>5.1.70. Запрещается хранение грузозахватных приспособлений, изготовленных из синтетических и полусинтетических материалов вблизи паровых котлов, теплотрубопроводов и в других местах с высокой температурой и низкой влажностью.</w:t>
      </w:r>
    </w:p>
    <w:p>
      <w:pPr>
        <w:spacing w:line="240" w:lineRule="auto"/>
        <w:rPr>
          <w:rFonts w:hAnsi="Times New Roman" w:cs="Times New Roman"/>
          <w:color w:val="000000"/>
          <w:sz w:val="24"/>
          <w:szCs w:val="24"/>
        </w:rPr>
      </w:pPr>
      <w:r>
        <w:rPr>
          <w:rFonts w:hAnsi="Times New Roman" w:cs="Times New Roman"/>
          <w:color w:val="000000"/>
          <w:sz w:val="24"/>
          <w:szCs w:val="24"/>
        </w:rPr>
        <w:t>5.1.71. Грузовые блоки должны подвергаться осмотру с разборкой не реже 1 раз в 12 месяцев. После ремонта они должны быть испытаны пробной нагрузкой, указанной в технической (эксплуатационной) документации организации-изготовителя грузовых блоков.</w:t>
      </w:r>
    </w:p>
    <w:p>
      <w:pPr>
        <w:spacing w:line="240" w:lineRule="auto"/>
        <w:rPr>
          <w:rFonts w:hAnsi="Times New Roman" w:cs="Times New Roman"/>
          <w:color w:val="000000"/>
          <w:sz w:val="24"/>
          <w:szCs w:val="24"/>
        </w:rPr>
      </w:pPr>
      <w:r>
        <w:rPr>
          <w:rFonts w:hAnsi="Times New Roman" w:cs="Times New Roman"/>
          <w:color w:val="000000"/>
          <w:sz w:val="24"/>
          <w:szCs w:val="24"/>
        </w:rPr>
        <w:t>5.1.72. Оси шкивов грузовых блоков должны быть надежно застопорены от проворачивания и осевого смещения.</w:t>
      </w:r>
    </w:p>
    <w:p>
      <w:pPr>
        <w:spacing w:line="240" w:lineRule="auto"/>
        <w:rPr>
          <w:rFonts w:hAnsi="Times New Roman" w:cs="Times New Roman"/>
          <w:color w:val="000000"/>
          <w:sz w:val="24"/>
          <w:szCs w:val="24"/>
        </w:rPr>
      </w:pPr>
      <w:r>
        <w:rPr>
          <w:rFonts w:hAnsi="Times New Roman" w:cs="Times New Roman"/>
          <w:color w:val="000000"/>
          <w:sz w:val="24"/>
          <w:szCs w:val="24"/>
        </w:rPr>
        <w:t>5.1.73. В грузовых блоках не допускаются трещины и другие механические повреждения. Шкивы должны свободно проворачиваться рукой.</w:t>
      </w:r>
    </w:p>
    <w:p>
      <w:pPr>
        <w:spacing w:line="240" w:lineRule="auto"/>
        <w:rPr>
          <w:rFonts w:hAnsi="Times New Roman" w:cs="Times New Roman"/>
          <w:color w:val="000000"/>
          <w:sz w:val="24"/>
          <w:szCs w:val="24"/>
        </w:rPr>
      </w:pPr>
      <w:r>
        <w:rPr>
          <w:rFonts w:hAnsi="Times New Roman" w:cs="Times New Roman"/>
          <w:color w:val="000000"/>
          <w:sz w:val="24"/>
          <w:szCs w:val="24"/>
        </w:rPr>
        <w:t>5.1.74. На скобах должна быть нанесена маркировка: номер, допустимая рабочая нагрузка в тоннах, месяц и год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5.1.75. Соединительная ось скобы должны быть завернута в резьбовом соединении до отказа и надежно застопорена (зашплинтована).</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сварных соединительных скоб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5.1.76. Не допускается уменьшение среднего диаметра штыря или тела скобы более 10% от номинального размера. После замены штыря скоба должна быть испытана пробной нагрузкой, указанной в технической (эксплуатационной) документации организации-изготовителя. Восстановление размеров деталей скоб сваркой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5.1.77. Способы скрепления тарно-штучных грузов в транспортных пакетах должны обеспечивать сохранность пакетов при перевозке всеми видами транспорта с учетом действия инерционных нагрузок, а несущие средства крепления должны иметь шестикратный запас прочности.</w:t>
      </w:r>
    </w:p>
    <w:p>
      <w:pPr>
        <w:spacing w:line="240" w:lineRule="auto"/>
        <w:rPr>
          <w:rFonts w:hAnsi="Times New Roman" w:cs="Times New Roman"/>
          <w:color w:val="000000"/>
          <w:sz w:val="24"/>
          <w:szCs w:val="24"/>
        </w:rPr>
      </w:pPr>
      <w:r>
        <w:rPr>
          <w:rFonts w:hAnsi="Times New Roman" w:cs="Times New Roman"/>
          <w:color w:val="000000"/>
          <w:sz w:val="24"/>
          <w:szCs w:val="24"/>
        </w:rPr>
        <w:t>5.1.78. Поддоны должны быть испытаны на прочность.</w:t>
      </w:r>
    </w:p>
    <w:p>
      <w:pPr>
        <w:spacing w:line="240" w:lineRule="auto"/>
        <w:rPr>
          <w:rFonts w:hAnsi="Times New Roman" w:cs="Times New Roman"/>
          <w:color w:val="000000"/>
          <w:sz w:val="24"/>
          <w:szCs w:val="24"/>
        </w:rPr>
      </w:pPr>
      <w:r>
        <w:rPr>
          <w:rFonts w:hAnsi="Times New Roman" w:cs="Times New Roman"/>
          <w:color w:val="000000"/>
          <w:sz w:val="24"/>
          <w:szCs w:val="24"/>
        </w:rPr>
        <w:t>5.1.79. Формирование и крепление пакетов должны выполняться с применением исправных средств пакетирования. Неисправные средства пакетирования должны быть изъяты для ремонта или уничтожения.</w:t>
      </w:r>
    </w:p>
    <w:p>
      <w:pPr>
        <w:spacing w:line="240" w:lineRule="auto"/>
        <w:rPr>
          <w:rFonts w:hAnsi="Times New Roman" w:cs="Times New Roman"/>
          <w:color w:val="000000"/>
          <w:sz w:val="24"/>
          <w:szCs w:val="24"/>
        </w:rPr>
      </w:pPr>
      <w:r>
        <w:rPr>
          <w:rFonts w:hAnsi="Times New Roman" w:cs="Times New Roman"/>
          <w:color w:val="000000"/>
          <w:sz w:val="24"/>
          <w:szCs w:val="24"/>
        </w:rPr>
        <w:t>Осмотр средств пакетирования должен производиться до формирования пакетов.</w:t>
      </w:r>
    </w:p>
    <w:p>
      <w:pPr>
        <w:spacing w:line="240" w:lineRule="auto"/>
        <w:rPr>
          <w:rFonts w:hAnsi="Times New Roman" w:cs="Times New Roman"/>
          <w:color w:val="000000"/>
          <w:sz w:val="24"/>
          <w:szCs w:val="24"/>
        </w:rPr>
      </w:pPr>
      <w:r>
        <w:rPr>
          <w:rFonts w:hAnsi="Times New Roman" w:cs="Times New Roman"/>
          <w:color w:val="000000"/>
          <w:sz w:val="24"/>
          <w:szCs w:val="24"/>
        </w:rPr>
        <w:t>5.1.80. Средства пакетирования для перегрузки легковоспламеняющихся и взрывоопасных грузов не должны создавать искрообразования при их установке, снятии и случайном обрыве.</w:t>
      </w:r>
    </w:p>
    <w:p>
      <w:pPr>
        <w:spacing w:line="240" w:lineRule="auto"/>
        <w:rPr>
          <w:rFonts w:hAnsi="Times New Roman" w:cs="Times New Roman"/>
          <w:color w:val="000000"/>
          <w:sz w:val="24"/>
          <w:szCs w:val="24"/>
        </w:rPr>
      </w:pPr>
      <w:r>
        <w:rPr>
          <w:rFonts w:hAnsi="Times New Roman" w:cs="Times New Roman"/>
          <w:color w:val="000000"/>
          <w:sz w:val="24"/>
          <w:szCs w:val="24"/>
        </w:rPr>
        <w:t>5.1.81. Обвязочные средства, не служащие для подъема пакетов, должны плотно обжимать объединяемые пакеты с помощью обтягивающих устройств и после обжима не ослабляться.</w:t>
      </w:r>
    </w:p>
    <w:p>
      <w:pPr>
        <w:spacing w:line="240" w:lineRule="auto"/>
        <w:rPr>
          <w:rFonts w:hAnsi="Times New Roman" w:cs="Times New Roman"/>
          <w:color w:val="000000"/>
          <w:sz w:val="24"/>
          <w:szCs w:val="24"/>
        </w:rPr>
      </w:pPr>
      <w:r>
        <w:rPr>
          <w:rFonts w:hAnsi="Times New Roman" w:cs="Times New Roman"/>
          <w:color w:val="000000"/>
          <w:sz w:val="24"/>
          <w:szCs w:val="24"/>
        </w:rPr>
        <w:t>5.1.82. Способ крепления обвязки на пакете должен обеспечивать ее фиксированное положение на грузе так, чтобы при любых смещениях обвязка не попала в пространство между единицами груза.</w:t>
      </w:r>
    </w:p>
    <w:p>
      <w:pPr>
        <w:spacing w:line="240" w:lineRule="auto"/>
        <w:rPr>
          <w:rFonts w:hAnsi="Times New Roman" w:cs="Times New Roman"/>
          <w:color w:val="000000"/>
          <w:sz w:val="24"/>
          <w:szCs w:val="24"/>
        </w:rPr>
      </w:pPr>
      <w:r>
        <w:rPr>
          <w:rFonts w:hAnsi="Times New Roman" w:cs="Times New Roman"/>
          <w:color w:val="000000"/>
          <w:sz w:val="24"/>
          <w:szCs w:val="24"/>
        </w:rPr>
        <w:t>5.1.83. При расформировании пакета многооборотная обвязка должна легко освобождаться от замка и свободно проходить под пакетом, не разрушая его.</w:t>
      </w:r>
    </w:p>
    <w:p>
      <w:pPr>
        <w:spacing w:line="240" w:lineRule="auto"/>
        <w:rPr>
          <w:rFonts w:hAnsi="Times New Roman" w:cs="Times New Roman"/>
          <w:color w:val="000000"/>
          <w:sz w:val="24"/>
          <w:szCs w:val="24"/>
        </w:rPr>
      </w:pPr>
      <w:r>
        <w:rPr>
          <w:rFonts w:hAnsi="Times New Roman" w:cs="Times New Roman"/>
          <w:color w:val="000000"/>
          <w:sz w:val="24"/>
          <w:szCs w:val="24"/>
        </w:rPr>
        <w:t>5.1.84. Замковые устройства после обтягивания обвязки должны исключать ее расслабление под нагрузкой.</w:t>
      </w:r>
    </w:p>
    <w:p>
      <w:pPr>
        <w:spacing w:line="240" w:lineRule="auto"/>
        <w:rPr>
          <w:rFonts w:hAnsi="Times New Roman" w:cs="Times New Roman"/>
          <w:color w:val="000000"/>
          <w:sz w:val="24"/>
          <w:szCs w:val="24"/>
        </w:rPr>
      </w:pPr>
      <w:r>
        <w:rPr>
          <w:rFonts w:hAnsi="Times New Roman" w:cs="Times New Roman"/>
          <w:color w:val="000000"/>
          <w:sz w:val="24"/>
          <w:szCs w:val="24"/>
        </w:rPr>
        <w:t>5.1.85. Гибкие средства пакетирования должны иметь маркировку с указанием товарного знака организации-изготовителя, номера партии, даты изготовления, условного обозначения пакетирующего стропа и его грузоподъемности. Поддоны должны иметь маркировку с указанием товарного знака организации-изготовителя, даты изготовления и номинальной грузоподъемности.</w:t>
      </w:r>
    </w:p>
    <w:p>
      <w:pPr>
        <w:spacing w:line="240" w:lineRule="auto"/>
        <w:rPr>
          <w:rFonts w:hAnsi="Times New Roman" w:cs="Times New Roman"/>
          <w:color w:val="000000"/>
          <w:sz w:val="24"/>
          <w:szCs w:val="24"/>
        </w:rPr>
      </w:pPr>
      <w:r>
        <w:rPr>
          <w:rFonts w:hAnsi="Times New Roman" w:cs="Times New Roman"/>
          <w:color w:val="000000"/>
          <w:sz w:val="24"/>
          <w:szCs w:val="24"/>
        </w:rPr>
        <w:t>5.1.86. Укладка груза на поддоны должна обеспечивать равномерное распределение нагрузки на основание поддона, устойчивость, сохранность, несмещаемость груза при его транспортировании перегрузочными машинами.</w:t>
      </w:r>
    </w:p>
    <w:p>
      <w:pPr>
        <w:spacing w:line="240" w:lineRule="auto"/>
        <w:rPr>
          <w:rFonts w:hAnsi="Times New Roman" w:cs="Times New Roman"/>
          <w:color w:val="000000"/>
          <w:sz w:val="24"/>
          <w:szCs w:val="24"/>
        </w:rPr>
      </w:pPr>
      <w:r>
        <w:rPr>
          <w:rFonts w:hAnsi="Times New Roman" w:cs="Times New Roman"/>
          <w:color w:val="000000"/>
          <w:sz w:val="24"/>
          <w:szCs w:val="24"/>
        </w:rPr>
        <w:t>5.1.87. Использовать повторно средства пакетирования одноразового использования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5.1.88. При перегрузке грузов, сформированных в пакеты с помощью синтетических и полусинтетических стропов, должны соблюдаться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запрещается подъем пакетов перегрузочными машинами за одну петлю, если это не предусмотрено самой конструкцией стропов для пакетирования. Для сохранения стропа (ленты) рабочие органы грузозахватных приспособлений не должны иметь острых кромок и углов. Лента должна касаться поверхности рабочего органа грузозахватного приспособления по всей его ширине;</w:t>
      </w:r>
    </w:p>
    <w:p>
      <w:pPr>
        <w:spacing w:line="240" w:lineRule="auto"/>
        <w:rPr>
          <w:rFonts w:hAnsi="Times New Roman" w:cs="Times New Roman"/>
          <w:color w:val="000000"/>
          <w:sz w:val="24"/>
          <w:szCs w:val="24"/>
        </w:rPr>
      </w:pPr>
      <w:r>
        <w:rPr>
          <w:rFonts w:hAnsi="Times New Roman" w:cs="Times New Roman"/>
          <w:color w:val="000000"/>
          <w:sz w:val="24"/>
          <w:szCs w:val="24"/>
        </w:rPr>
        <w:t>2) после каждого оборота строп (лента) для пакетирования должен подвергаться осмотру перед очередным формированием пакета. Поврежденные стропы (ленты) для пакетирования должны выбраковываться и передаваться в ремонт.</w:t>
      </w:r>
    </w:p>
    <w:p>
      <w:pPr>
        <w:spacing w:line="240" w:lineRule="auto"/>
        <w:rPr>
          <w:rFonts w:hAnsi="Times New Roman" w:cs="Times New Roman"/>
          <w:color w:val="000000"/>
          <w:sz w:val="24"/>
          <w:szCs w:val="24"/>
        </w:rPr>
      </w:pPr>
      <w:r>
        <w:rPr>
          <w:rFonts w:hAnsi="Times New Roman" w:cs="Times New Roman"/>
          <w:color w:val="000000"/>
          <w:sz w:val="24"/>
          <w:szCs w:val="24"/>
        </w:rPr>
        <w:t>5.1.89. При загрузке (выгрузке) автомашин с помощью грузоподъемных кранов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перемещать краном груз к кузову или от него следует только с боковой стороны или со стороны заднего борта автомашины;</w:t>
      </w:r>
    </w:p>
    <w:p>
      <w:pPr>
        <w:spacing w:line="240" w:lineRule="auto"/>
        <w:rPr>
          <w:rFonts w:hAnsi="Times New Roman" w:cs="Times New Roman"/>
          <w:color w:val="000000"/>
          <w:sz w:val="24"/>
          <w:szCs w:val="24"/>
        </w:rPr>
      </w:pPr>
      <w:r>
        <w:rPr>
          <w:rFonts w:hAnsi="Times New Roman" w:cs="Times New Roman"/>
          <w:color w:val="000000"/>
          <w:sz w:val="24"/>
          <w:szCs w:val="24"/>
        </w:rPr>
        <w:t>2) направлять движение груза только находясь вне кузова автомашины (на грузовом столе, рампе склада), используя для этого оттяжки, багры, крюки.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осматривать или ремонтировать автомашину во время выполнения погрузочно-разгрузочных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5.1.90. В процессе загрузки или разгрузки автомашин с помощью грузоподъемных кранов или экскаваторов (перегрузочных машин) водителям запрещается находиться в кабинах до окончания перегрузочных операций.</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движения автотранспортного средства водитель должен подать звуковой сигнал.</w:t>
      </w:r>
    </w:p>
    <w:p>
      <w:pPr>
        <w:spacing w:line="240" w:lineRule="auto"/>
        <w:rPr>
          <w:rFonts w:hAnsi="Times New Roman" w:cs="Times New Roman"/>
          <w:color w:val="000000"/>
          <w:sz w:val="24"/>
          <w:szCs w:val="24"/>
        </w:rPr>
      </w:pPr>
      <w:r>
        <w:rPr>
          <w:rFonts w:hAnsi="Times New Roman" w:cs="Times New Roman"/>
          <w:color w:val="000000"/>
          <w:sz w:val="24"/>
          <w:szCs w:val="24"/>
        </w:rPr>
        <w:t>5.1.91. Скорость движения машин внутрипортового безрельсового транспорта при проезде мимо дверей, проемов, ворот, проходов, лестничных сходов, при подъезде к рабочим местам, на рампах, при движении в закрытых помещениях складов не должна превышать 5 км/ч.</w:t>
      </w:r>
    </w:p>
    <w:p>
      <w:pPr>
        <w:spacing w:line="240" w:lineRule="auto"/>
        <w:rPr>
          <w:rFonts w:hAnsi="Times New Roman" w:cs="Times New Roman"/>
          <w:color w:val="000000"/>
          <w:sz w:val="24"/>
          <w:szCs w:val="24"/>
        </w:rPr>
      </w:pPr>
      <w:r>
        <w:rPr>
          <w:rFonts w:hAnsi="Times New Roman" w:cs="Times New Roman"/>
          <w:color w:val="000000"/>
          <w:sz w:val="24"/>
          <w:szCs w:val="24"/>
        </w:rPr>
        <w:t>5.1.92. Конструкция приставных лестниц должна исключать возможность сдвига и опрокидывания их при работе.</w:t>
      </w:r>
    </w:p>
    <w:p>
      <w:pPr>
        <w:spacing w:line="240" w:lineRule="auto"/>
        <w:rPr>
          <w:rFonts w:hAnsi="Times New Roman" w:cs="Times New Roman"/>
          <w:color w:val="000000"/>
          <w:sz w:val="24"/>
          <w:szCs w:val="24"/>
        </w:rPr>
      </w:pPr>
      <w:r>
        <w:rPr>
          <w:rFonts w:hAnsi="Times New Roman" w:cs="Times New Roman"/>
          <w:color w:val="000000"/>
          <w:sz w:val="24"/>
          <w:szCs w:val="24"/>
        </w:rPr>
        <w:t>5.1.93. Нижние концы тетив приставных лестниц должны быть снабжены острыми наконечниками (при установке на грунтовые основания или деревянный настил) или противоскользящими устройствами (при установке на бетонных, асфальтовых, металлических и других жестких основаниях).</w:t>
      </w:r>
    </w:p>
    <w:p>
      <w:pPr>
        <w:spacing w:line="240" w:lineRule="auto"/>
        <w:rPr>
          <w:rFonts w:hAnsi="Times New Roman" w:cs="Times New Roman"/>
          <w:color w:val="000000"/>
          <w:sz w:val="24"/>
          <w:szCs w:val="24"/>
        </w:rPr>
      </w:pPr>
      <w:r>
        <w:rPr>
          <w:rFonts w:hAnsi="Times New Roman" w:cs="Times New Roman"/>
          <w:color w:val="000000"/>
          <w:sz w:val="24"/>
          <w:szCs w:val="24"/>
        </w:rPr>
        <w:t>Приставные лестницы для подъема на железнодорожные полувагоны должны иметь на тетивах в верхней части загнутую металлическую планку для захвата за борт полувагона.</w:t>
      </w:r>
    </w:p>
    <w:p>
      <w:pPr>
        <w:spacing w:line="240" w:lineRule="auto"/>
        <w:rPr>
          <w:rFonts w:hAnsi="Times New Roman" w:cs="Times New Roman"/>
          <w:color w:val="000000"/>
          <w:sz w:val="24"/>
          <w:szCs w:val="24"/>
        </w:rPr>
      </w:pPr>
      <w:r>
        <w:rPr>
          <w:rFonts w:hAnsi="Times New Roman" w:cs="Times New Roman"/>
          <w:color w:val="000000"/>
          <w:sz w:val="24"/>
          <w:szCs w:val="24"/>
        </w:rPr>
        <w:t>5.1.94. Подъем работников на штабели и спуск с них при высоте более 1,0 м должен производиться с помощью приставных лестниц. При подъеме по лестнице около нее должен находиться страхующий.</w:t>
      </w:r>
    </w:p>
    <w:p>
      <w:pPr>
        <w:spacing w:line="240" w:lineRule="auto"/>
        <w:rPr>
          <w:rFonts w:hAnsi="Times New Roman" w:cs="Times New Roman"/>
          <w:color w:val="000000"/>
          <w:sz w:val="24"/>
          <w:szCs w:val="24"/>
        </w:rPr>
      </w:pPr>
      <w:r>
        <w:rPr>
          <w:rFonts w:hAnsi="Times New Roman" w:cs="Times New Roman"/>
          <w:color w:val="000000"/>
          <w:sz w:val="24"/>
          <w:szCs w:val="24"/>
        </w:rPr>
        <w:t>5.1.95. На каждой приставной лестнице должны быть обозначены ее инвентарный номер и дата очередного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Эксплуатация лестниц со сломанными или отсутствующими ступенями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5.1.96. Приставные деревянные лестницы через каждые 2,0 м должны скрепляться стяжными болтами. Стяжные болты устанавливаются под ступенями.</w:t>
      </w:r>
    </w:p>
    <w:p>
      <w:pPr>
        <w:spacing w:line="240" w:lineRule="auto"/>
        <w:rPr>
          <w:rFonts w:hAnsi="Times New Roman" w:cs="Times New Roman"/>
          <w:color w:val="000000"/>
          <w:sz w:val="24"/>
          <w:szCs w:val="24"/>
        </w:rPr>
      </w:pPr>
      <w:r>
        <w:rPr>
          <w:rFonts w:hAnsi="Times New Roman" w:cs="Times New Roman"/>
          <w:color w:val="000000"/>
          <w:sz w:val="24"/>
          <w:szCs w:val="24"/>
        </w:rPr>
        <w:t>5.1.97. Ступени металлических приставных лестниц должны иметь рифленую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Металлические лестницы должны иметь антикоррозийные покрытия.</w:t>
      </w:r>
    </w:p>
    <w:p>
      <w:pPr>
        <w:spacing w:line="240" w:lineRule="auto"/>
        <w:rPr>
          <w:rFonts w:hAnsi="Times New Roman" w:cs="Times New Roman"/>
          <w:color w:val="000000"/>
          <w:sz w:val="24"/>
          <w:szCs w:val="24"/>
        </w:rPr>
      </w:pPr>
      <w:r>
        <w:rPr>
          <w:rFonts w:hAnsi="Times New Roman" w:cs="Times New Roman"/>
          <w:color w:val="000000"/>
          <w:sz w:val="24"/>
          <w:szCs w:val="24"/>
        </w:rPr>
        <w:t>5.1.98. Длина приставных лестниц должна быть не более 5 м и выбираться с таким расчетом, чтобы при установке лестниц уклон не превышал 3:1.</w:t>
      </w:r>
    </w:p>
    <w:p>
      <w:pPr>
        <w:spacing w:line="240" w:lineRule="auto"/>
        <w:rPr>
          <w:rFonts w:hAnsi="Times New Roman" w:cs="Times New Roman"/>
          <w:color w:val="000000"/>
          <w:sz w:val="24"/>
          <w:szCs w:val="24"/>
        </w:rPr>
      </w:pPr>
      <w:r>
        <w:rPr>
          <w:rFonts w:hAnsi="Times New Roman" w:cs="Times New Roman"/>
          <w:color w:val="000000"/>
          <w:sz w:val="24"/>
          <w:szCs w:val="24"/>
        </w:rPr>
        <w:t>Верхние концы лестниц (кроме лестниц со специальными крючьями) должны возвышаться над поверхностью подъема не менее чем на 1,0 м.</w:t>
      </w:r>
    </w:p>
    <w:p>
      <w:pPr>
        <w:spacing w:line="240" w:lineRule="auto"/>
        <w:rPr>
          <w:rFonts w:hAnsi="Times New Roman" w:cs="Times New Roman"/>
          <w:color w:val="000000"/>
          <w:sz w:val="24"/>
          <w:szCs w:val="24"/>
        </w:rPr>
      </w:pPr>
      <w:r>
        <w:rPr>
          <w:rFonts w:hAnsi="Times New Roman" w:cs="Times New Roman"/>
          <w:color w:val="000000"/>
          <w:sz w:val="24"/>
          <w:szCs w:val="24"/>
        </w:rPr>
        <w:t>5.1.99. При работе с приставной лестницы на участке движения транспортных средств место ее установки необходимо ограждать.</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 приставной лестницы на высоте более 1,8 м надлежит применять страховочную систему, прикрепляемую к конструкции сооружения или к лестнице (при условии закрепления лестницы к строительной или другой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5.1.100. Вагонные мостки для въезда погрузчиков, грузовые столы и эстакады, применяемые при использованием погрузчиков и другой колесной техники, должны быть оборудованы по бортам колесоотбойными устройствами высотой не менее 0,2 м.</w:t>
      </w:r>
    </w:p>
    <w:p>
      <w:pPr>
        <w:spacing w:line="240" w:lineRule="auto"/>
        <w:rPr>
          <w:rFonts w:hAnsi="Times New Roman" w:cs="Times New Roman"/>
          <w:color w:val="000000"/>
          <w:sz w:val="24"/>
          <w:szCs w:val="24"/>
        </w:rPr>
      </w:pPr>
      <w:r>
        <w:rPr>
          <w:rFonts w:hAnsi="Times New Roman" w:cs="Times New Roman"/>
          <w:color w:val="000000"/>
          <w:sz w:val="24"/>
          <w:szCs w:val="24"/>
        </w:rPr>
        <w:t>5.1.11. Вагонные мостки для работы погрузчиков должны отвечать следующим требованиям:</w:t>
      </w:r>
    </w:p>
    <w:p>
      <w:pPr>
        <w:spacing w:line="240" w:lineRule="auto"/>
        <w:rPr>
          <w:rFonts w:hAnsi="Times New Roman" w:cs="Times New Roman"/>
          <w:color w:val="000000"/>
          <w:sz w:val="24"/>
          <w:szCs w:val="24"/>
        </w:rPr>
      </w:pPr>
      <w:r>
        <w:rPr>
          <w:rFonts w:hAnsi="Times New Roman" w:cs="Times New Roman"/>
          <w:color w:val="000000"/>
          <w:sz w:val="24"/>
          <w:szCs w:val="24"/>
        </w:rPr>
        <w:t>1) надежно крепиться и иметь фиксаторы для предотвращения смещения;</w:t>
      </w:r>
    </w:p>
    <w:p>
      <w:pPr>
        <w:spacing w:line="240" w:lineRule="auto"/>
        <w:rPr>
          <w:rFonts w:hAnsi="Times New Roman" w:cs="Times New Roman"/>
          <w:color w:val="000000"/>
          <w:sz w:val="24"/>
          <w:szCs w:val="24"/>
        </w:rPr>
      </w:pPr>
      <w:r>
        <w:rPr>
          <w:rFonts w:hAnsi="Times New Roman" w:cs="Times New Roman"/>
          <w:color w:val="000000"/>
          <w:sz w:val="24"/>
          <w:szCs w:val="24"/>
        </w:rPr>
        <w:t>2) рабочая поверхность мостка должна быть нескользкой;</w:t>
      </w:r>
    </w:p>
    <w:p>
      <w:pPr>
        <w:spacing w:line="240" w:lineRule="auto"/>
        <w:rPr>
          <w:rFonts w:hAnsi="Times New Roman" w:cs="Times New Roman"/>
          <w:color w:val="000000"/>
          <w:sz w:val="24"/>
          <w:szCs w:val="24"/>
        </w:rPr>
      </w:pPr>
      <w:r>
        <w:rPr>
          <w:rFonts w:hAnsi="Times New Roman" w:cs="Times New Roman"/>
          <w:color w:val="000000"/>
          <w:sz w:val="24"/>
          <w:szCs w:val="24"/>
        </w:rPr>
        <w:t>3) иметь маркировку с указанием допустимой рабочей нагрузки и их массы;</w:t>
      </w:r>
    </w:p>
    <w:p>
      <w:pPr>
        <w:spacing w:line="240" w:lineRule="auto"/>
        <w:rPr>
          <w:rFonts w:hAnsi="Times New Roman" w:cs="Times New Roman"/>
          <w:color w:val="000000"/>
          <w:sz w:val="24"/>
          <w:szCs w:val="24"/>
        </w:rPr>
      </w:pPr>
      <w:r>
        <w:rPr>
          <w:rFonts w:hAnsi="Times New Roman" w:cs="Times New Roman"/>
          <w:color w:val="000000"/>
          <w:sz w:val="24"/>
          <w:szCs w:val="24"/>
        </w:rPr>
        <w:t>4) иметь штатное устройство для застропки либо захвата грузозахватными приспособлениями при транспортировке;</w:t>
      </w:r>
    </w:p>
    <w:p>
      <w:pPr>
        <w:spacing w:line="240" w:lineRule="auto"/>
        <w:rPr>
          <w:rFonts w:hAnsi="Times New Roman" w:cs="Times New Roman"/>
          <w:color w:val="000000"/>
          <w:sz w:val="24"/>
          <w:szCs w:val="24"/>
        </w:rPr>
      </w:pPr>
      <w:r>
        <w:rPr>
          <w:rFonts w:hAnsi="Times New Roman" w:cs="Times New Roman"/>
          <w:color w:val="000000"/>
          <w:sz w:val="24"/>
          <w:szCs w:val="24"/>
        </w:rPr>
        <w:t>5) храниться в таком положении, чтобы исключалась возможность их падения.</w:t>
      </w:r>
    </w:p>
    <w:p>
      <w:pPr>
        <w:spacing w:line="240" w:lineRule="auto"/>
        <w:rPr>
          <w:rFonts w:hAnsi="Times New Roman" w:cs="Times New Roman"/>
          <w:color w:val="000000"/>
          <w:sz w:val="24"/>
          <w:szCs w:val="24"/>
        </w:rPr>
      </w:pPr>
      <w:r>
        <w:rPr>
          <w:rFonts w:hAnsi="Times New Roman" w:cs="Times New Roman"/>
          <w:color w:val="000000"/>
          <w:sz w:val="24"/>
          <w:szCs w:val="24"/>
        </w:rPr>
        <w:t>5.1.102. Приспособления и устройства, используемые при эксплуатации вагонных мостков, грузовых столов и эстакад, должны содержаться в исправном состоянии и осматриваться с записью результатов в журнале один раз в 12 месяцев лицом, ответственным за их исправное состояние. При наличии деформаций, трещин, коррозионного износа несущих элементов приспособления и устройства не допускаются к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5.1.103. Для подъема (спуска) на грузовые столы должны применяться приставные лестницы, стремянки или использоваться штатные лестницы грузового стола.</w:t>
      </w:r>
    </w:p>
    <w:p>
      <w:pPr>
        <w:spacing w:line="240" w:lineRule="auto"/>
        <w:rPr>
          <w:rFonts w:hAnsi="Times New Roman" w:cs="Times New Roman"/>
          <w:color w:val="000000"/>
          <w:sz w:val="24"/>
          <w:szCs w:val="24"/>
        </w:rPr>
      </w:pPr>
      <w:r>
        <w:rPr>
          <w:rFonts w:hAnsi="Times New Roman" w:cs="Times New Roman"/>
          <w:color w:val="000000"/>
          <w:sz w:val="24"/>
          <w:szCs w:val="24"/>
        </w:rPr>
        <w:t>5.1.104. При организации рабочих мест охрана труда работников обеспечивается:</w:t>
      </w:r>
    </w:p>
    <w:p>
      <w:pPr>
        <w:spacing w:line="240" w:lineRule="auto"/>
        <w:rPr>
          <w:rFonts w:hAnsi="Times New Roman" w:cs="Times New Roman"/>
          <w:color w:val="000000"/>
          <w:sz w:val="24"/>
          <w:szCs w:val="24"/>
        </w:rPr>
      </w:pPr>
      <w:r>
        <w:rPr>
          <w:rFonts w:hAnsi="Times New Roman" w:cs="Times New Roman"/>
          <w:color w:val="000000"/>
          <w:sz w:val="24"/>
          <w:szCs w:val="24"/>
        </w:rPr>
        <w:t>1) защитой работников от воздействия вредных и (или) опасных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2) рациональным размещением технологического оборудования в производственных помещениях и вне их: обеспечением безопасного расстояния между оборудованием, оборудованием и стенами, колоннами, безопасной шириной проходов и проездов;</w:t>
      </w:r>
    </w:p>
    <w:p>
      <w:pPr>
        <w:spacing w:line="240" w:lineRule="auto"/>
        <w:rPr>
          <w:rFonts w:hAnsi="Times New Roman" w:cs="Times New Roman"/>
          <w:color w:val="000000"/>
          <w:sz w:val="24"/>
          <w:szCs w:val="24"/>
        </w:rPr>
      </w:pPr>
      <w:r>
        <w:rPr>
          <w:rFonts w:hAnsi="Times New Roman" w:cs="Times New Roman"/>
          <w:color w:val="000000"/>
          <w:sz w:val="24"/>
          <w:szCs w:val="24"/>
        </w:rPr>
        <w:t>3) удобным и безопасным обращением с материалами, заготовками, полуфабрикатами;</w:t>
      </w:r>
    </w:p>
    <w:p>
      <w:pPr>
        <w:spacing w:line="240" w:lineRule="auto"/>
        <w:rPr>
          <w:rFonts w:hAnsi="Times New Roman" w:cs="Times New Roman"/>
          <w:color w:val="000000"/>
          <w:sz w:val="24"/>
          <w:szCs w:val="24"/>
        </w:rPr>
      </w:pPr>
      <w:r>
        <w:rPr>
          <w:rFonts w:hAnsi="Times New Roman" w:cs="Times New Roman"/>
          <w:color w:val="000000"/>
          <w:sz w:val="24"/>
          <w:szCs w:val="24"/>
        </w:rPr>
        <w:t>4) регулярным техническим обслуживанием и ремонтом технологического оборудования, инструмента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5) защитой работников от неблагоприятных метеорологических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5.1.105. До начала производства судовых погрузочно-разгрузочных работ должна быть проведена проверка готовности судна к безопасному производству работ. После проверки и устранения выявленных недостатков составляется и подписывается акт готовности судна к производству грузовых работ.</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производить обработку судна, если его состояние не удовлетворяет требованиям безопасного производства погрузочно-разгрузочных работ, о чем делается отметка в акте готовности судна к производству грузовых работ.</w:t>
      </w:r>
    </w:p>
    <w:p>
      <w:pPr>
        <w:spacing w:line="240" w:lineRule="auto"/>
        <w:rPr>
          <w:rFonts w:hAnsi="Times New Roman" w:cs="Times New Roman"/>
          <w:color w:val="000000"/>
          <w:sz w:val="24"/>
          <w:szCs w:val="24"/>
        </w:rPr>
      </w:pPr>
      <w:r>
        <w:rPr>
          <w:rFonts w:hAnsi="Times New Roman" w:cs="Times New Roman"/>
          <w:color w:val="000000"/>
          <w:sz w:val="24"/>
          <w:szCs w:val="24"/>
        </w:rPr>
        <w:t>5.1.106. Перед началом производства работ в трюмах судна, перевозящего грузы, выделяющие вредные вещества или поглощающие кислород, должен быть проведен анализ состояния воздушной среды в трюмах.</w:t>
      </w:r>
    </w:p>
    <w:p>
      <w:pPr>
        <w:spacing w:line="240" w:lineRule="auto"/>
        <w:rPr>
          <w:rFonts w:hAnsi="Times New Roman" w:cs="Times New Roman"/>
          <w:color w:val="000000"/>
          <w:sz w:val="24"/>
          <w:szCs w:val="24"/>
        </w:rPr>
      </w:pPr>
      <w:r>
        <w:rPr>
          <w:rFonts w:hAnsi="Times New Roman" w:cs="Times New Roman"/>
          <w:color w:val="000000"/>
          <w:sz w:val="24"/>
          <w:szCs w:val="24"/>
        </w:rPr>
        <w:t>5.1.107. Спуск работников в трюм судна допускается после подтверждения администрацией судна отсутствия в трюме токсичных и вредных газов и других факторов, представляющих опасность для жизни и здоровья работников, о чем должна быть сделана запись в акте готовности судна к производству грузовых работ.</w:t>
      </w:r>
    </w:p>
    <w:p>
      <w:pPr>
        <w:spacing w:line="240" w:lineRule="auto"/>
        <w:rPr>
          <w:rFonts w:hAnsi="Times New Roman" w:cs="Times New Roman"/>
          <w:color w:val="000000"/>
          <w:sz w:val="24"/>
          <w:szCs w:val="24"/>
        </w:rPr>
      </w:pPr>
      <w:r>
        <w:rPr>
          <w:rFonts w:hAnsi="Times New Roman" w:cs="Times New Roman"/>
          <w:color w:val="000000"/>
          <w:sz w:val="24"/>
          <w:szCs w:val="24"/>
        </w:rPr>
        <w:t>5.1.108. Перед спуском в трюмы крышки люков должны быть закреплены стопорами.</w:t>
      </w:r>
    </w:p>
    <w:p>
      <w:pPr>
        <w:spacing w:line="240" w:lineRule="auto"/>
        <w:rPr>
          <w:rFonts w:hAnsi="Times New Roman" w:cs="Times New Roman"/>
          <w:color w:val="000000"/>
          <w:sz w:val="24"/>
          <w:szCs w:val="24"/>
        </w:rPr>
      </w:pPr>
      <w:r>
        <w:rPr>
          <w:rFonts w:hAnsi="Times New Roman" w:cs="Times New Roman"/>
          <w:color w:val="000000"/>
          <w:sz w:val="24"/>
          <w:szCs w:val="24"/>
        </w:rPr>
        <w:t>5.1.109. На каждый люк трюма для подачи сигналов должен быть выделен сигнальщик. Спуск груза в трюм и подъем его из трюма разрешается производить только по командам сигнальщика.</w:t>
      </w:r>
    </w:p>
    <w:p>
      <w:pPr>
        <w:spacing w:line="240" w:lineRule="auto"/>
        <w:rPr>
          <w:rFonts w:hAnsi="Times New Roman" w:cs="Times New Roman"/>
          <w:color w:val="000000"/>
          <w:sz w:val="24"/>
          <w:szCs w:val="24"/>
        </w:rPr>
      </w:pPr>
      <w:r>
        <w:rPr>
          <w:rFonts w:hAnsi="Times New Roman" w:cs="Times New Roman"/>
          <w:color w:val="000000"/>
          <w:sz w:val="24"/>
          <w:szCs w:val="24"/>
        </w:rPr>
        <w:t>5.1.110. Запрещается спускаться в трюм и подниматься из него с какими-либо предметами в руках, а также при одновременном подъеме (спуске) грузов или грузозахватных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5.1.111. Инвентарь и приспособления следует опускать в трюм и поднимать из трюма с помощью судовых грузовых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спускать и поднимать предметы массой до 30 кг вручную, надежно закрепив их на прочном канате.</w:t>
      </w:r>
    </w:p>
    <w:p>
      <w:pPr>
        <w:spacing w:line="240" w:lineRule="auto"/>
        <w:rPr>
          <w:rFonts w:hAnsi="Times New Roman" w:cs="Times New Roman"/>
          <w:color w:val="000000"/>
          <w:sz w:val="24"/>
          <w:szCs w:val="24"/>
        </w:rPr>
      </w:pPr>
      <w:r>
        <w:rPr>
          <w:rFonts w:hAnsi="Times New Roman" w:cs="Times New Roman"/>
          <w:color w:val="000000"/>
          <w:sz w:val="24"/>
          <w:szCs w:val="24"/>
        </w:rPr>
        <w:t>5.1.112. При подъеме и опускании груза работники должны находиться в безопасном месте на расстоянии не менее 5 м от поднимаемого (опускаемого)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5.1.113 При отсутствии в трюме стационарного освещения допускается применение переносных ламп с защитным кожухом. Провод питания переносных ламп должен быть защищен от механических повреждений, а лампа закреплена на неподвижных судовых конструкциях.</w:t>
      </w:r>
    </w:p>
    <w:p>
      <w:pPr>
        <w:spacing w:line="240" w:lineRule="auto"/>
        <w:rPr>
          <w:rFonts w:hAnsi="Times New Roman" w:cs="Times New Roman"/>
          <w:color w:val="000000"/>
          <w:sz w:val="24"/>
          <w:szCs w:val="24"/>
        </w:rPr>
      </w:pPr>
      <w:r>
        <w:rPr>
          <w:rFonts w:hAnsi="Times New Roman" w:cs="Times New Roman"/>
          <w:color w:val="000000"/>
          <w:sz w:val="24"/>
          <w:szCs w:val="24"/>
        </w:rPr>
        <w:t>5.1.114.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входить в неосвещенные грузовые помещения на судне;</w:t>
      </w:r>
    </w:p>
    <w:p>
      <w:pPr>
        <w:spacing w:line="240" w:lineRule="auto"/>
        <w:rPr>
          <w:rFonts w:hAnsi="Times New Roman" w:cs="Times New Roman"/>
          <w:color w:val="000000"/>
          <w:sz w:val="24"/>
          <w:szCs w:val="24"/>
        </w:rPr>
      </w:pPr>
      <w:r>
        <w:rPr>
          <w:rFonts w:hAnsi="Times New Roman" w:cs="Times New Roman"/>
          <w:color w:val="000000"/>
          <w:sz w:val="24"/>
          <w:szCs w:val="24"/>
        </w:rPr>
        <w:t>2) во время подъема груза находиться на просвете люка под частично установленными бимсами и лючинами;</w:t>
      </w:r>
    </w:p>
    <w:p>
      <w:pPr>
        <w:spacing w:line="240" w:lineRule="auto"/>
        <w:rPr>
          <w:rFonts w:hAnsi="Times New Roman" w:cs="Times New Roman"/>
          <w:color w:val="000000"/>
          <w:sz w:val="24"/>
          <w:szCs w:val="24"/>
        </w:rPr>
      </w:pPr>
      <w:r>
        <w:rPr>
          <w:rFonts w:hAnsi="Times New Roman" w:cs="Times New Roman"/>
          <w:color w:val="000000"/>
          <w:sz w:val="24"/>
          <w:szCs w:val="24"/>
        </w:rPr>
        <w:t>3) ходить по люковым секциям во время их открытия или закрытия, а также при частично открытых секциях.</w:t>
      </w:r>
    </w:p>
    <w:p>
      <w:pPr>
        <w:spacing w:line="240" w:lineRule="auto"/>
        <w:rPr>
          <w:rFonts w:hAnsi="Times New Roman" w:cs="Times New Roman"/>
          <w:color w:val="000000"/>
          <w:sz w:val="24"/>
          <w:szCs w:val="24"/>
        </w:rPr>
      </w:pPr>
      <w:r>
        <w:rPr>
          <w:rFonts w:hAnsi="Times New Roman" w:cs="Times New Roman"/>
          <w:color w:val="000000"/>
          <w:sz w:val="24"/>
          <w:szCs w:val="24"/>
        </w:rPr>
        <w:t>5.1.115. При неблагоприятных метеоусловиях (дождь, гроза, туман, снегопад), когда ухудшается видимость и не обеспечивается безопасность производства работ, наружные работы на судне должны быть прекращены.</w:t>
      </w:r>
    </w:p>
    <w:p>
      <w:pPr>
        <w:spacing w:line="240" w:lineRule="auto"/>
        <w:rPr>
          <w:rFonts w:hAnsi="Times New Roman" w:cs="Times New Roman"/>
          <w:color w:val="000000"/>
          <w:sz w:val="24"/>
          <w:szCs w:val="24"/>
        </w:rPr>
      </w:pPr>
      <w:r>
        <w:rPr>
          <w:rFonts w:hAnsi="Times New Roman" w:cs="Times New Roman"/>
          <w:color w:val="000000"/>
          <w:sz w:val="24"/>
          <w:szCs w:val="24"/>
        </w:rPr>
        <w:t>5.1.116. Одновременная работа двух кранов на один трюм (за исключением перегрузки навалочно-насыпных грузов с помощью грейферов) допускается только в светлое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Работа двух кранов на один трюм при перегрузке навалочно-насыпных грузов грейферами разрешается при отсутствии работников в трюме и при наличии сигнальщика.</w:t>
      </w:r>
    </w:p>
    <w:p>
      <w:pPr>
        <w:spacing w:line="240" w:lineRule="auto"/>
        <w:rPr>
          <w:rFonts w:hAnsi="Times New Roman" w:cs="Times New Roman"/>
          <w:color w:val="000000"/>
          <w:sz w:val="24"/>
          <w:szCs w:val="24"/>
        </w:rPr>
      </w:pPr>
      <w:r>
        <w:rPr>
          <w:rFonts w:hAnsi="Times New Roman" w:cs="Times New Roman"/>
          <w:color w:val="000000"/>
          <w:sz w:val="24"/>
          <w:szCs w:val="24"/>
        </w:rPr>
        <w:t>5.1.117. Одновременная погрузка (выгрузка) грузов и посадка (высадка) людей допускаются при условии ограждения зоны производства погрузочно-разгрузочных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5.1.118. Работа погрузчиков в трюме допускается, если груз выбран до пайола на площади, достаточной для безопасного маневрирования машины и укрытия ее в подпалубном пространстве во время подъема и опускания груза краном.</w:t>
      </w:r>
    </w:p>
    <w:p>
      <w:pPr>
        <w:spacing w:line="240" w:lineRule="auto"/>
        <w:rPr>
          <w:rFonts w:hAnsi="Times New Roman" w:cs="Times New Roman"/>
          <w:color w:val="000000"/>
          <w:sz w:val="24"/>
          <w:szCs w:val="24"/>
        </w:rPr>
      </w:pPr>
      <w:r>
        <w:rPr>
          <w:rFonts w:hAnsi="Times New Roman" w:cs="Times New Roman"/>
          <w:color w:val="000000"/>
          <w:sz w:val="24"/>
          <w:szCs w:val="24"/>
        </w:rPr>
        <w:t>На судах с подпалубными пространствами, недостаточными для укрытия погрузчиков, погрузчики должны находиться на расстоянии не менее 5,0 м от места опускания (подъема) груза, а водитель погрузчика обязан уходить в безопасное место (в укрытие).</w:t>
      </w:r>
    </w:p>
    <w:p>
      <w:pPr>
        <w:spacing w:line="240" w:lineRule="auto"/>
        <w:rPr>
          <w:rFonts w:hAnsi="Times New Roman" w:cs="Times New Roman"/>
          <w:color w:val="000000"/>
          <w:sz w:val="24"/>
          <w:szCs w:val="24"/>
        </w:rPr>
      </w:pPr>
      <w:r>
        <w:rPr>
          <w:rFonts w:hAnsi="Times New Roman" w:cs="Times New Roman"/>
          <w:color w:val="000000"/>
          <w:sz w:val="24"/>
          <w:szCs w:val="24"/>
        </w:rPr>
        <w:t>Это требование должно соблюдаться при использовании фальшпайолов, устанавливаемых на груз.</w:t>
      </w:r>
    </w:p>
    <w:p>
      <w:pPr>
        <w:spacing w:line="240" w:lineRule="auto"/>
        <w:rPr>
          <w:rFonts w:hAnsi="Times New Roman" w:cs="Times New Roman"/>
          <w:color w:val="000000"/>
          <w:sz w:val="24"/>
          <w:szCs w:val="24"/>
        </w:rPr>
      </w:pPr>
      <w:r>
        <w:rPr>
          <w:rFonts w:hAnsi="Times New Roman" w:cs="Times New Roman"/>
          <w:color w:val="000000"/>
          <w:sz w:val="24"/>
          <w:szCs w:val="24"/>
        </w:rPr>
        <w:t>При крене или дифференте судна более 3° работа погрузчиков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5.1.119. У передвижных трюмных машин с электрическим приводом должно быть предусмотрено устройство для автоматического подбирания питающего кабеля.</w:t>
      </w:r>
    </w:p>
    <w:p>
      <w:pPr>
        <w:spacing w:line="240" w:lineRule="auto"/>
        <w:rPr>
          <w:rFonts w:hAnsi="Times New Roman" w:cs="Times New Roman"/>
          <w:color w:val="000000"/>
          <w:sz w:val="24"/>
          <w:szCs w:val="24"/>
        </w:rPr>
      </w:pPr>
      <w:r>
        <w:rPr>
          <w:rFonts w:hAnsi="Times New Roman" w:cs="Times New Roman"/>
          <w:color w:val="000000"/>
          <w:sz w:val="24"/>
          <w:szCs w:val="24"/>
        </w:rPr>
        <w:t>5.1.120. Во время работы в грузовых помещениях погрузчиков или другого оборудования с двигателями внутреннего сгорания должна быть обеспечена вентиляция грузовых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вентиляции работа в грузовых помещениях погрузчиков или другого оборудования с двигателями внутреннего сгорания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5.1.121. Переход с берега на судно и обратно, переходы по судну разрешаются только по надежно закрепленным штатным трапам и сходням.</w:t>
      </w:r>
    </w:p>
    <w:p>
      <w:pPr>
        <w:spacing w:line="240" w:lineRule="auto"/>
        <w:rPr>
          <w:rFonts w:hAnsi="Times New Roman" w:cs="Times New Roman"/>
          <w:color w:val="000000"/>
          <w:sz w:val="24"/>
          <w:szCs w:val="24"/>
        </w:rPr>
      </w:pPr>
      <w:r>
        <w:rPr>
          <w:rFonts w:hAnsi="Times New Roman" w:cs="Times New Roman"/>
          <w:color w:val="000000"/>
          <w:sz w:val="24"/>
          <w:szCs w:val="24"/>
        </w:rPr>
        <w:t>5.1.122. Конструкция сходней должна отвечать следующим требованиям:</w:t>
      </w:r>
    </w:p>
    <w:p>
      <w:pPr>
        <w:spacing w:line="240" w:lineRule="auto"/>
        <w:rPr>
          <w:rFonts w:hAnsi="Times New Roman" w:cs="Times New Roman"/>
          <w:color w:val="000000"/>
          <w:sz w:val="24"/>
          <w:szCs w:val="24"/>
        </w:rPr>
      </w:pPr>
      <w:r>
        <w:rPr>
          <w:rFonts w:hAnsi="Times New Roman" w:cs="Times New Roman"/>
          <w:color w:val="000000"/>
          <w:sz w:val="24"/>
          <w:szCs w:val="24"/>
        </w:rPr>
        <w:t>1) настил должен быть изготовлен из плотно пригнанных досок и иметь ширину не менее 0,55 м;</w:t>
      </w:r>
    </w:p>
    <w:p>
      <w:pPr>
        <w:spacing w:line="240" w:lineRule="auto"/>
        <w:rPr>
          <w:rFonts w:hAnsi="Times New Roman" w:cs="Times New Roman"/>
          <w:color w:val="000000"/>
          <w:sz w:val="24"/>
          <w:szCs w:val="24"/>
        </w:rPr>
      </w:pPr>
      <w:r>
        <w:rPr>
          <w:rFonts w:hAnsi="Times New Roman" w:cs="Times New Roman"/>
          <w:color w:val="000000"/>
          <w:sz w:val="24"/>
          <w:szCs w:val="24"/>
        </w:rPr>
        <w:t>2) поперечные планки или ступени должны располагаться с интервалом от 0,25 до 0,35 м;</w:t>
      </w:r>
    </w:p>
    <w:p>
      <w:pPr>
        <w:spacing w:line="240" w:lineRule="auto"/>
        <w:rPr>
          <w:rFonts w:hAnsi="Times New Roman" w:cs="Times New Roman"/>
          <w:color w:val="000000"/>
          <w:sz w:val="24"/>
          <w:szCs w:val="24"/>
        </w:rPr>
      </w:pPr>
      <w:r>
        <w:rPr>
          <w:rFonts w:hAnsi="Times New Roman" w:cs="Times New Roman"/>
          <w:color w:val="000000"/>
          <w:sz w:val="24"/>
          <w:szCs w:val="24"/>
        </w:rPr>
        <w:t>3) по всей длине с двух сторон должны быть оборудованы ограждения с верхними и промежуточными леерами высотой 1,1 и 0,55 м соответственно, измеренной от поверхности ступени и под прямым углом к продольной оси сходни;</w:t>
      </w:r>
    </w:p>
    <w:p>
      <w:pPr>
        <w:spacing w:line="240" w:lineRule="auto"/>
        <w:rPr>
          <w:rFonts w:hAnsi="Times New Roman" w:cs="Times New Roman"/>
          <w:color w:val="000000"/>
          <w:sz w:val="24"/>
          <w:szCs w:val="24"/>
        </w:rPr>
      </w:pPr>
      <w:r>
        <w:rPr>
          <w:rFonts w:hAnsi="Times New Roman" w:cs="Times New Roman"/>
          <w:color w:val="000000"/>
          <w:sz w:val="24"/>
          <w:szCs w:val="24"/>
        </w:rPr>
        <w:t>4) сходни должны иметь приспособления для их надежного крепления;</w:t>
      </w:r>
    </w:p>
    <w:p>
      <w:pPr>
        <w:spacing w:line="240" w:lineRule="auto"/>
        <w:rPr>
          <w:rFonts w:hAnsi="Times New Roman" w:cs="Times New Roman"/>
          <w:color w:val="000000"/>
          <w:sz w:val="24"/>
          <w:szCs w:val="24"/>
        </w:rPr>
      </w:pPr>
      <w:r>
        <w:rPr>
          <w:rFonts w:hAnsi="Times New Roman" w:cs="Times New Roman"/>
          <w:color w:val="000000"/>
          <w:sz w:val="24"/>
          <w:szCs w:val="24"/>
        </w:rPr>
        <w:t>5) если для установки сходни требуется использование грузоподъемного механизма, она должна иметь приспособления для строповки.</w:t>
      </w:r>
    </w:p>
    <w:p>
      <w:pPr>
        <w:spacing w:line="240" w:lineRule="auto"/>
        <w:rPr>
          <w:rFonts w:hAnsi="Times New Roman" w:cs="Times New Roman"/>
          <w:color w:val="000000"/>
          <w:sz w:val="24"/>
          <w:szCs w:val="24"/>
        </w:rPr>
      </w:pPr>
      <w:r>
        <w:rPr>
          <w:rFonts w:hAnsi="Times New Roman" w:cs="Times New Roman"/>
          <w:color w:val="000000"/>
          <w:sz w:val="24"/>
          <w:szCs w:val="24"/>
        </w:rPr>
        <w:t>5.1.123. Опорные ролики сходни должны быть ограждены защитными козырьками и опираться на ровную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Установка переходных мостиков и сходней должна производиться с углом наклона не более 30° к горизонту.</w:t>
      </w:r>
    </w:p>
    <w:p>
      <w:pPr>
        <w:spacing w:line="240" w:lineRule="auto"/>
        <w:rPr>
          <w:rFonts w:hAnsi="Times New Roman" w:cs="Times New Roman"/>
          <w:color w:val="000000"/>
          <w:sz w:val="24"/>
          <w:szCs w:val="24"/>
        </w:rPr>
      </w:pPr>
      <w:r>
        <w:rPr>
          <w:rFonts w:hAnsi="Times New Roman" w:cs="Times New Roman"/>
          <w:color w:val="000000"/>
          <w:sz w:val="24"/>
          <w:szCs w:val="24"/>
        </w:rPr>
        <w:t>5.1.124 Если нижняя площадка трапа находится на высоте 0,5 м и более от причала, с нее должна быть проложена сходня, имеющая поперечные планки и поручни, закрепленные на площадке трапа.</w:t>
      </w:r>
    </w:p>
    <w:p>
      <w:pPr>
        <w:spacing w:line="240" w:lineRule="auto"/>
        <w:rPr>
          <w:rFonts w:hAnsi="Times New Roman" w:cs="Times New Roman"/>
          <w:color w:val="000000"/>
          <w:sz w:val="24"/>
          <w:szCs w:val="24"/>
        </w:rPr>
      </w:pPr>
      <w:r>
        <w:rPr>
          <w:rFonts w:hAnsi="Times New Roman" w:cs="Times New Roman"/>
          <w:color w:val="000000"/>
          <w:sz w:val="24"/>
          <w:szCs w:val="24"/>
        </w:rPr>
        <w:t>5.1.125. Под площадкой трапа и сходней должна быть натянута предохранительная сетка, исключающая возможность падения людей в воду.</w:t>
      </w:r>
    </w:p>
    <w:p>
      <w:pPr>
        <w:spacing w:line="240" w:lineRule="auto"/>
        <w:rPr>
          <w:rFonts w:hAnsi="Times New Roman" w:cs="Times New Roman"/>
          <w:color w:val="000000"/>
          <w:sz w:val="24"/>
          <w:szCs w:val="24"/>
        </w:rPr>
      </w:pPr>
      <w:r>
        <w:rPr>
          <w:rFonts w:hAnsi="Times New Roman" w:cs="Times New Roman"/>
          <w:color w:val="000000"/>
          <w:sz w:val="24"/>
          <w:szCs w:val="24"/>
        </w:rPr>
        <w:t>5.1.126. Если сходни устанавливаются на фальшборт, с палубы судна должен быть поставлен полутрапик с поручнями. Если сходни или трапы не имеют на конце специальных катков, на берегу под них необходимо подкладывать металлические листы или деревянные щиты.</w:t>
      </w:r>
    </w:p>
    <w:p>
      <w:pPr>
        <w:spacing w:line="240" w:lineRule="auto"/>
        <w:rPr>
          <w:rFonts w:hAnsi="Times New Roman" w:cs="Times New Roman"/>
          <w:color w:val="000000"/>
          <w:sz w:val="24"/>
          <w:szCs w:val="24"/>
        </w:rPr>
      </w:pPr>
      <w:r>
        <w:rPr>
          <w:rFonts w:hAnsi="Times New Roman" w:cs="Times New Roman"/>
          <w:color w:val="000000"/>
          <w:sz w:val="24"/>
          <w:szCs w:val="24"/>
        </w:rPr>
        <w:t>5.1.127. Доступ в трюмы или на грузовую палубу судна должен осуществляться по штатным вертикальным трапам или скобтрапам либо по траповому маршу, оборудованному с обеих сторон леерным ограждением высотой не менее 1,1 м.</w:t>
      </w:r>
    </w:p>
    <w:p>
      <w:pPr>
        <w:spacing w:line="240" w:lineRule="auto"/>
        <w:rPr>
          <w:rFonts w:hAnsi="Times New Roman" w:cs="Times New Roman"/>
          <w:color w:val="000000"/>
          <w:sz w:val="24"/>
          <w:szCs w:val="24"/>
        </w:rPr>
      </w:pPr>
      <w:r>
        <w:rPr>
          <w:rFonts w:hAnsi="Times New Roman" w:cs="Times New Roman"/>
          <w:color w:val="000000"/>
          <w:sz w:val="24"/>
          <w:szCs w:val="24"/>
        </w:rPr>
        <w:t>5.1.128. Допускается применение для спуска работников с палубы судна на груз навесных металлических лестниц длиной более 5 м, надежно прикрепленных к комингсу люка или другим жестким конструкциям судна.</w:t>
      </w:r>
    </w:p>
    <w:p>
      <w:pPr>
        <w:spacing w:line="240" w:lineRule="auto"/>
        <w:rPr>
          <w:rFonts w:hAnsi="Times New Roman" w:cs="Times New Roman"/>
          <w:color w:val="000000"/>
          <w:sz w:val="24"/>
          <w:szCs w:val="24"/>
        </w:rPr>
      </w:pPr>
      <w:r>
        <w:rPr>
          <w:rFonts w:hAnsi="Times New Roman" w:cs="Times New Roman"/>
          <w:color w:val="000000"/>
          <w:sz w:val="24"/>
          <w:szCs w:val="24"/>
        </w:rPr>
        <w:t>Металлические лестницы длиной более 5 м, устанавливаемые с углом наклона к горизонту более 75°, должны быть оборудованы дуговым ограждением.</w:t>
      </w:r>
    </w:p>
    <w:p>
      <w:pPr>
        <w:spacing w:line="240" w:lineRule="auto"/>
        <w:rPr>
          <w:rFonts w:hAnsi="Times New Roman" w:cs="Times New Roman"/>
          <w:color w:val="000000"/>
          <w:sz w:val="24"/>
          <w:szCs w:val="24"/>
        </w:rPr>
      </w:pPr>
      <w:r>
        <w:rPr>
          <w:rFonts w:hAnsi="Times New Roman" w:cs="Times New Roman"/>
          <w:color w:val="000000"/>
          <w:sz w:val="24"/>
          <w:szCs w:val="24"/>
        </w:rPr>
        <w:t>5.1.129. При открытии и закрытии грузовых люков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использовать неисправные, не имеющие надежной конструкции или достаточной прочности лючины и бимсы;</w:t>
      </w:r>
    </w:p>
    <w:p>
      <w:pPr>
        <w:spacing w:line="240" w:lineRule="auto"/>
        <w:rPr>
          <w:rFonts w:hAnsi="Times New Roman" w:cs="Times New Roman"/>
          <w:color w:val="000000"/>
          <w:sz w:val="24"/>
          <w:szCs w:val="24"/>
        </w:rPr>
      </w:pPr>
      <w:r>
        <w:rPr>
          <w:rFonts w:hAnsi="Times New Roman" w:cs="Times New Roman"/>
          <w:color w:val="000000"/>
          <w:sz w:val="24"/>
          <w:szCs w:val="24"/>
        </w:rPr>
        <w:t>2) снимать и ставить съемные бимсы при помощи стропов, не предназначенных для этой цели;</w:t>
      </w:r>
    </w:p>
    <w:p>
      <w:pPr>
        <w:spacing w:line="240" w:lineRule="auto"/>
        <w:rPr>
          <w:rFonts w:hAnsi="Times New Roman" w:cs="Times New Roman"/>
          <w:color w:val="000000"/>
          <w:sz w:val="24"/>
          <w:szCs w:val="24"/>
        </w:rPr>
      </w:pPr>
      <w:r>
        <w:rPr>
          <w:rFonts w:hAnsi="Times New Roman" w:cs="Times New Roman"/>
          <w:color w:val="000000"/>
          <w:sz w:val="24"/>
          <w:szCs w:val="24"/>
        </w:rPr>
        <w:t>3) вырывать бимсы краном (стрелой) при их заклинивании;</w:t>
      </w:r>
    </w:p>
    <w:p>
      <w:pPr>
        <w:spacing w:line="240" w:lineRule="auto"/>
        <w:rPr>
          <w:rFonts w:hAnsi="Times New Roman" w:cs="Times New Roman"/>
          <w:color w:val="000000"/>
          <w:sz w:val="24"/>
          <w:szCs w:val="24"/>
        </w:rPr>
      </w:pPr>
      <w:r>
        <w:rPr>
          <w:rFonts w:hAnsi="Times New Roman" w:cs="Times New Roman"/>
          <w:color w:val="000000"/>
          <w:sz w:val="24"/>
          <w:szCs w:val="24"/>
        </w:rPr>
        <w:t>4) снимать и ставить бимсы без применения оттяжек;</w:t>
      </w:r>
    </w:p>
    <w:p>
      <w:pPr>
        <w:spacing w:line="240" w:lineRule="auto"/>
        <w:rPr>
          <w:rFonts w:hAnsi="Times New Roman" w:cs="Times New Roman"/>
          <w:color w:val="000000"/>
          <w:sz w:val="24"/>
          <w:szCs w:val="24"/>
        </w:rPr>
      </w:pPr>
      <w:r>
        <w:rPr>
          <w:rFonts w:hAnsi="Times New Roman" w:cs="Times New Roman"/>
          <w:color w:val="000000"/>
          <w:sz w:val="24"/>
          <w:szCs w:val="24"/>
        </w:rPr>
        <w:t>5) браться руками за торцевые концы бимсов при заводке их в гнезда;</w:t>
      </w:r>
    </w:p>
    <w:p>
      <w:pPr>
        <w:spacing w:line="240" w:lineRule="auto"/>
        <w:rPr>
          <w:rFonts w:hAnsi="Times New Roman" w:cs="Times New Roman"/>
          <w:color w:val="000000"/>
          <w:sz w:val="24"/>
          <w:szCs w:val="24"/>
        </w:rPr>
      </w:pPr>
      <w:r>
        <w:rPr>
          <w:rFonts w:hAnsi="Times New Roman" w:cs="Times New Roman"/>
          <w:color w:val="000000"/>
          <w:sz w:val="24"/>
          <w:szCs w:val="24"/>
        </w:rPr>
        <w:t>6) укладывать лючины поверх гребешков бимсов;</w:t>
      </w:r>
    </w:p>
    <w:p>
      <w:pPr>
        <w:spacing w:line="240" w:lineRule="auto"/>
        <w:rPr>
          <w:rFonts w:hAnsi="Times New Roman" w:cs="Times New Roman"/>
          <w:color w:val="000000"/>
          <w:sz w:val="24"/>
          <w:szCs w:val="24"/>
        </w:rPr>
      </w:pPr>
      <w:r>
        <w:rPr>
          <w:rFonts w:hAnsi="Times New Roman" w:cs="Times New Roman"/>
          <w:color w:val="000000"/>
          <w:sz w:val="24"/>
          <w:szCs w:val="24"/>
        </w:rPr>
        <w:t>7) ходить по бимсам;</w:t>
      </w:r>
    </w:p>
    <w:p>
      <w:pPr>
        <w:spacing w:line="240" w:lineRule="auto"/>
        <w:rPr>
          <w:rFonts w:hAnsi="Times New Roman" w:cs="Times New Roman"/>
          <w:color w:val="000000"/>
          <w:sz w:val="24"/>
          <w:szCs w:val="24"/>
        </w:rPr>
      </w:pPr>
      <w:r>
        <w:rPr>
          <w:rFonts w:hAnsi="Times New Roman" w:cs="Times New Roman"/>
          <w:color w:val="000000"/>
          <w:sz w:val="24"/>
          <w:szCs w:val="24"/>
        </w:rPr>
        <w:t>8) снимать, перемещать или ставить лючины и бимсы при нахождении работников в трюме.</w:t>
      </w:r>
    </w:p>
    <w:p>
      <w:pPr>
        <w:spacing w:line="240" w:lineRule="auto"/>
        <w:rPr>
          <w:rFonts w:hAnsi="Times New Roman" w:cs="Times New Roman"/>
          <w:color w:val="000000"/>
          <w:sz w:val="24"/>
          <w:szCs w:val="24"/>
        </w:rPr>
      </w:pPr>
      <w:r>
        <w:rPr>
          <w:rFonts w:hAnsi="Times New Roman" w:cs="Times New Roman"/>
          <w:color w:val="000000"/>
          <w:sz w:val="24"/>
          <w:szCs w:val="24"/>
        </w:rPr>
        <w:t>5.1.130. При укладке палубных грузов необходимо обеспечивать свободный доступ к механизмам, трапам, швартовным устройствам, а также проход между оконечностями судна и к надстройкам шириной не менее 0,9 м, либо установку переходных мостиков, надежно закрепленных трапов.</w:t>
      </w:r>
    </w:p>
    <w:p>
      <w:pPr>
        <w:spacing w:line="240" w:lineRule="auto"/>
        <w:rPr>
          <w:rFonts w:hAnsi="Times New Roman" w:cs="Times New Roman"/>
          <w:color w:val="000000"/>
          <w:sz w:val="24"/>
          <w:szCs w:val="24"/>
        </w:rPr>
      </w:pPr>
      <w:r>
        <w:rPr>
          <w:rFonts w:hAnsi="Times New Roman" w:cs="Times New Roman"/>
          <w:color w:val="000000"/>
          <w:sz w:val="24"/>
          <w:szCs w:val="24"/>
        </w:rPr>
        <w:t>5.1.131. Для передвижения сигнальщика у комингса люка должен быть обеспечен свободный от груза проход шириной не менее 0,9 м.</w:t>
      </w:r>
    </w:p>
    <w:p>
      <w:pPr>
        <w:spacing w:line="240" w:lineRule="auto"/>
        <w:rPr>
          <w:rFonts w:hAnsi="Times New Roman" w:cs="Times New Roman"/>
          <w:color w:val="000000"/>
          <w:sz w:val="24"/>
          <w:szCs w:val="24"/>
        </w:rPr>
      </w:pPr>
      <w:r>
        <w:rPr>
          <w:rFonts w:hAnsi="Times New Roman" w:cs="Times New Roman"/>
          <w:color w:val="000000"/>
          <w:sz w:val="24"/>
          <w:szCs w:val="24"/>
        </w:rPr>
        <w:t>5.1.132. При укладке палубного груза около судовых леерных ограждений, фальшбортов или выше их следует устанавливать приспособления (распорки, стойки, рымы, талрепы), позволяющие производить крепление груза с палубы.</w:t>
      </w:r>
    </w:p>
    <w:p>
      <w:pPr>
        <w:spacing w:line="240" w:lineRule="auto"/>
        <w:rPr>
          <w:rFonts w:hAnsi="Times New Roman" w:cs="Times New Roman"/>
          <w:color w:val="000000"/>
          <w:sz w:val="24"/>
          <w:szCs w:val="24"/>
        </w:rPr>
      </w:pPr>
      <w:r>
        <w:rPr>
          <w:rFonts w:hAnsi="Times New Roman" w:cs="Times New Roman"/>
          <w:color w:val="000000"/>
          <w:sz w:val="24"/>
          <w:szCs w:val="24"/>
        </w:rPr>
        <w:t>5.1.133. Прокладки, стойки, сепарационные и крепежные материалы, приспособления, освобождаемые по мере раскрепления и выгрузки груза, должны немедленно убираться в специально отведенные места.</w:t>
      </w:r>
    </w:p>
    <w:p>
      <w:pPr>
        <w:spacing w:line="240" w:lineRule="auto"/>
        <w:rPr>
          <w:rFonts w:hAnsi="Times New Roman" w:cs="Times New Roman"/>
          <w:color w:val="000000"/>
          <w:sz w:val="24"/>
          <w:szCs w:val="24"/>
        </w:rPr>
      </w:pPr>
      <w:r>
        <w:rPr>
          <w:rFonts w:hAnsi="Times New Roman" w:cs="Times New Roman"/>
          <w:color w:val="000000"/>
          <w:sz w:val="24"/>
          <w:szCs w:val="24"/>
        </w:rPr>
        <w:t>5.1.134. При проведении швартовных работ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на причале в зоне швартовных работ не должно быть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2) лицам и работникам, не участвующим в швартовных операциях, запрещается находиться в зоне швартовки судна;</w:t>
      </w:r>
    </w:p>
    <w:p>
      <w:pPr>
        <w:spacing w:line="240" w:lineRule="auto"/>
        <w:rPr>
          <w:rFonts w:hAnsi="Times New Roman" w:cs="Times New Roman"/>
          <w:color w:val="000000"/>
          <w:sz w:val="24"/>
          <w:szCs w:val="24"/>
        </w:rPr>
      </w:pPr>
      <w:r>
        <w:rPr>
          <w:rFonts w:hAnsi="Times New Roman" w:cs="Times New Roman"/>
          <w:color w:val="000000"/>
          <w:sz w:val="24"/>
          <w:szCs w:val="24"/>
        </w:rPr>
        <w:t>3) выбирая бросательный конец, а затем швартовный канат нужно стоять лицом к судну. Запрещается находиться между тянущимся швартовным канатом и кромкой причала, ставить ногу в огон, надевать его на руку или плечо;</w:t>
      </w:r>
    </w:p>
    <w:p>
      <w:pPr>
        <w:spacing w:line="240" w:lineRule="auto"/>
        <w:rPr>
          <w:rFonts w:hAnsi="Times New Roman" w:cs="Times New Roman"/>
          <w:color w:val="000000"/>
          <w:sz w:val="24"/>
          <w:szCs w:val="24"/>
        </w:rPr>
      </w:pPr>
      <w:r>
        <w:rPr>
          <w:rFonts w:hAnsi="Times New Roman" w:cs="Times New Roman"/>
          <w:color w:val="000000"/>
          <w:sz w:val="24"/>
          <w:szCs w:val="24"/>
        </w:rPr>
        <w:t>4) при выбирании швартовного каната на судне или при работе судовой машины, когда швартовные канаты закреплены на тумбе, запрещается стоять против линии натяжения канатов, а также ближе 5 м по обе стороны швартовного каната;</w:t>
      </w:r>
    </w:p>
    <w:p>
      <w:pPr>
        <w:spacing w:line="240" w:lineRule="auto"/>
        <w:rPr>
          <w:rFonts w:hAnsi="Times New Roman" w:cs="Times New Roman"/>
          <w:color w:val="000000"/>
          <w:sz w:val="24"/>
          <w:szCs w:val="24"/>
        </w:rPr>
      </w:pPr>
      <w:r>
        <w:rPr>
          <w:rFonts w:hAnsi="Times New Roman" w:cs="Times New Roman"/>
          <w:color w:val="000000"/>
          <w:sz w:val="24"/>
          <w:szCs w:val="24"/>
        </w:rPr>
        <w:t>5) на работниках, участвующих в швартовных операциях, должны быть одеты спасательные жилеты.</w:t>
      </w:r>
    </w:p>
    <w:p>
      <w:pPr>
        <w:spacing w:line="240" w:lineRule="auto"/>
        <w:rPr>
          <w:rFonts w:hAnsi="Times New Roman" w:cs="Times New Roman"/>
          <w:color w:val="000000"/>
          <w:sz w:val="24"/>
          <w:szCs w:val="24"/>
        </w:rPr>
      </w:pPr>
      <w:r>
        <w:rPr>
          <w:rFonts w:hAnsi="Times New Roman" w:cs="Times New Roman"/>
          <w:color w:val="000000"/>
          <w:sz w:val="24"/>
          <w:szCs w:val="24"/>
        </w:rPr>
        <w:t>5.1.135. Погрузочно-разгрузочные работы на судах с горизонтальным способом перегрузки должны производиться в соответствии с утвержденной рабочей технологической документацией.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Докер механизатор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Докер механизатор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своевременно удалять с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докером механизатором возможно возникновение следующих аварийных ситуаций: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поломке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сотрудников,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медучреждение.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6.3.5. В случае обнаружения какой-либо неисправности, нарушающей нормальный режим работы, ее необходимо устранить.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6.3.6. При несчастном случае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Выключить используемое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7.1.2. Привести в порядок рабочее место, инструмент и приспособления, убрать в отведенное для их хранения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Снять средства индивидуальной защиты, убрать в шкаф.</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5981c328f334e7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