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дозировщика асфальтобетонных смесей</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дозировщика асфальтобетонных смесей.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дозировщиком асфальтобетонных смесей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используемые им движущиеся машины и механизмы, подвижные части технологического оборудования, передвигающиеся заготовки и строительные материалы,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опрокидывание машин;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неустойчивое состояние сооружения, объекта, опалубки и поддерживающих креплений;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высокие ветровые нагрузки;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куски породы, предметы и материалы, самопроизвольно обрушающиеся конструкции зданий и сооружений и их элементы, оборудование, горные породы и грунты;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острой кромки, углов, торчащих штырей;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работы на высоте;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связанная с выбросом пыли и вредных веществ;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связанная с воздействием шума, в том числе опасность, связанная с возможностью не услышать звуковой сигнал об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недостаточной освещенности или повышенной яркости света в рабочей зоне;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или повышенных температур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иные опасности, представляющие угрозу жизни и здоровью работников, включенные работодателем в перечень идентифицированных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работой дозировщик должен проверить исправность инструмента, оборудования и технологической оснастки.</w:t>
      </w:r>
    </w:p>
    <w:p>
      <w:pPr>
        <w:spacing w:line="240" w:lineRule="auto"/>
        <w:rPr>
          <w:rFonts w:hAnsi="Times New Roman" w:cs="Times New Roman"/>
          <w:color w:val="000000"/>
          <w:sz w:val="24"/>
          <w:szCs w:val="24"/>
        </w:rPr>
      </w:pPr>
      <w:r>
        <w:rPr>
          <w:rFonts w:hAnsi="Times New Roman" w:cs="Times New Roman"/>
          <w:color w:val="000000"/>
          <w:sz w:val="24"/>
          <w:szCs w:val="24"/>
        </w:rPr>
        <w:t>4.1.2. Весь инструмент, оборудование для выполнения работ должны быть в исправном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4.1.3. Обнаруженные во время проверки дефекты следует устранить, при невозможности устранения неисправностей своими силами работы производить нельзя.</w:t>
      </w:r>
    </w:p>
    <w:p>
      <w:pPr>
        <w:spacing w:line="240" w:lineRule="auto"/>
        <w:rPr>
          <w:rFonts w:hAnsi="Times New Roman" w:cs="Times New Roman"/>
          <w:color w:val="000000"/>
          <w:sz w:val="24"/>
          <w:szCs w:val="24"/>
        </w:rPr>
      </w:pPr>
      <w:r>
        <w:rPr>
          <w:rFonts w:hAnsi="Times New Roman" w:cs="Times New Roman"/>
          <w:color w:val="000000"/>
          <w:sz w:val="24"/>
          <w:szCs w:val="24"/>
        </w:rPr>
        <w:t>4.1.4. Прежде чем приступать к работе, необходимо внимательно осмотреть место предстоящей работы, привести его в порядок, убрать все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4.1.5. Перед пуском в работу оборудования и технологической оснастки дозировщику нужно убедиться в отсутствии посторонних лиц и предметов в рабочей зоне механизмов.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Дозировщик не должен приступать к выполнению работы при следующих нарушениях требований безопасности: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неисправностях применяемого инструмента, оборудования, технологической оснастки, средств защиты работников;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технологической оснастки;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4.4.2. Дозировщик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4.4.3. Дозировщик не должен приступать к работе, если у него имеются сомнения в обеспечении безопасности при выполнении предстоящей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4.4.4. Перед началом работы нужно убедиться в достаточности освещения рабочей зоны.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Дозировщик, находящийся в болезненном или переутомленном состоянии, а также под воздействием алкоголя, наркотических веществ или лекарств, притупляющих внимание и реакцию, не должен приступать к работе, так как это может привести к несчастному случаю.</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нельзя допускать в рабочую зону работников, не имеющих отношения к работе.</w:t>
      </w:r>
    </w:p>
    <w:p>
      <w:pPr>
        <w:spacing w:line="240" w:lineRule="auto"/>
        <w:rPr>
          <w:rFonts w:hAnsi="Times New Roman" w:cs="Times New Roman"/>
          <w:color w:val="000000"/>
          <w:sz w:val="24"/>
          <w:szCs w:val="24"/>
        </w:rPr>
      </w:pPr>
      <w:r>
        <w:rPr>
          <w:rFonts w:hAnsi="Times New Roman" w:cs="Times New Roman"/>
          <w:color w:val="000000"/>
          <w:sz w:val="24"/>
          <w:szCs w:val="24"/>
        </w:rPr>
        <w:t>5.1.3. Во избежание несчастных случаев при работе бетоносмесительной установки запрещается находиться под бетоносмесителем и конвейерами, а также подниматься на смесительный узел.</w:t>
      </w:r>
    </w:p>
    <w:p>
      <w:pPr>
        <w:spacing w:line="240" w:lineRule="auto"/>
        <w:rPr>
          <w:rFonts w:hAnsi="Times New Roman" w:cs="Times New Roman"/>
          <w:color w:val="000000"/>
          <w:sz w:val="24"/>
          <w:szCs w:val="24"/>
        </w:rPr>
      </w:pPr>
      <w:r>
        <w:rPr>
          <w:rFonts w:hAnsi="Times New Roman" w:cs="Times New Roman"/>
          <w:color w:val="000000"/>
          <w:sz w:val="24"/>
          <w:szCs w:val="24"/>
        </w:rPr>
        <w:t>5.1.4. Не допускается устранять неисправности, очищать приводные и натяжные барабаны, убирать попавшие на нижнюю ветвь ленты конвейера предметы и просыпавшийся материал во время работы конвейера.</w:t>
      </w:r>
    </w:p>
    <w:p>
      <w:pPr>
        <w:spacing w:line="240" w:lineRule="auto"/>
        <w:rPr>
          <w:rFonts w:hAnsi="Times New Roman" w:cs="Times New Roman"/>
          <w:color w:val="000000"/>
          <w:sz w:val="24"/>
          <w:szCs w:val="24"/>
        </w:rPr>
      </w:pPr>
      <w:r>
        <w:rPr>
          <w:rFonts w:hAnsi="Times New Roman" w:cs="Times New Roman"/>
          <w:color w:val="000000"/>
          <w:sz w:val="24"/>
          <w:szCs w:val="24"/>
        </w:rPr>
        <w:t>5.1.5. На участках под конвейерами должны быть указаны проходы. Под фермами конвейеров в месте прохода должно быть подвешено ограждение (сетка), обеспечивающее безопасность передвижения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5.1.6. Очистка приямка загрузочного ковша и скипового подъемника допускается только после надежного закрепления ковша в поднятом положении. Запрещается находиться под поднятым, но незакрепленным ковшом.</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работы бетономешалок запрещается выгружать бетонную смесь лопатой или другим инструментом, вводя их внутрь смесителя.</w:t>
      </w:r>
    </w:p>
    <w:p>
      <w:pPr>
        <w:spacing w:line="240" w:lineRule="auto"/>
        <w:rPr>
          <w:rFonts w:hAnsi="Times New Roman" w:cs="Times New Roman"/>
          <w:color w:val="000000"/>
          <w:sz w:val="24"/>
          <w:szCs w:val="24"/>
        </w:rPr>
      </w:pPr>
      <w:r>
        <w:rPr>
          <w:rFonts w:hAnsi="Times New Roman" w:cs="Times New Roman"/>
          <w:color w:val="000000"/>
          <w:sz w:val="24"/>
          <w:szCs w:val="24"/>
        </w:rPr>
        <w:t>5.1.8. Направляющие швеллеры загрузочного ковша скиповых подъемников необходимо оградить снизу и с боков сеточными ограждениями для предохранения работников от падающего материала и на случай обрыва троса лебедки.</w:t>
      </w:r>
    </w:p>
    <w:p>
      <w:pPr>
        <w:spacing w:line="240" w:lineRule="auto"/>
        <w:rPr>
          <w:rFonts w:hAnsi="Times New Roman" w:cs="Times New Roman"/>
          <w:color w:val="000000"/>
          <w:sz w:val="24"/>
          <w:szCs w:val="24"/>
        </w:rPr>
      </w:pPr>
      <w:r>
        <w:rPr>
          <w:rFonts w:hAnsi="Times New Roman" w:cs="Times New Roman"/>
          <w:color w:val="000000"/>
          <w:sz w:val="24"/>
          <w:szCs w:val="24"/>
        </w:rPr>
        <w:t>5.1.9. Во время работы бетономешалки с загрузочным ковшом запрещено находиться вблизи направляющих балок.</w:t>
      </w:r>
    </w:p>
    <w:p>
      <w:pPr>
        <w:spacing w:line="240" w:lineRule="auto"/>
        <w:rPr>
          <w:rFonts w:hAnsi="Times New Roman" w:cs="Times New Roman"/>
          <w:color w:val="000000"/>
          <w:sz w:val="24"/>
          <w:szCs w:val="24"/>
        </w:rPr>
      </w:pPr>
      <w:r>
        <w:rPr>
          <w:rFonts w:hAnsi="Times New Roman" w:cs="Times New Roman"/>
          <w:color w:val="000000"/>
          <w:sz w:val="24"/>
          <w:szCs w:val="24"/>
        </w:rPr>
        <w:t>5.1.10. При перерывах в работе смесительный барабан должен быть опущен.</w:t>
      </w:r>
    </w:p>
    <w:p>
      <w:pPr>
        <w:spacing w:line="240" w:lineRule="auto"/>
        <w:rPr>
          <w:rFonts w:hAnsi="Times New Roman" w:cs="Times New Roman"/>
          <w:color w:val="000000"/>
          <w:sz w:val="24"/>
          <w:szCs w:val="24"/>
        </w:rPr>
      </w:pPr>
      <w:r>
        <w:rPr>
          <w:rFonts w:hAnsi="Times New Roman" w:cs="Times New Roman"/>
          <w:color w:val="000000"/>
          <w:sz w:val="24"/>
          <w:szCs w:val="24"/>
        </w:rPr>
        <w:t>5.1.11. Для приготовления асфальтобетонных смесей разрешается применять хлористый кальций только в виде раствора. При этом необходимо пользоваться респиратором или противогазом и резиновыми перчатками. Не допускается переливать раствор ведрами.</w:t>
      </w:r>
    </w:p>
    <w:p>
      <w:pPr>
        <w:spacing w:line="240" w:lineRule="auto"/>
        <w:rPr>
          <w:rFonts w:hAnsi="Times New Roman" w:cs="Times New Roman"/>
          <w:color w:val="000000"/>
          <w:sz w:val="24"/>
          <w:szCs w:val="24"/>
        </w:rPr>
      </w:pPr>
      <w:r>
        <w:rPr>
          <w:rFonts w:hAnsi="Times New Roman" w:cs="Times New Roman"/>
          <w:color w:val="000000"/>
          <w:sz w:val="24"/>
          <w:szCs w:val="24"/>
        </w:rPr>
        <w:t>5.1.12. При выгрузке смеси запрещается находиться под разгрузочными устройствами и раздаточным бункером.</w:t>
      </w:r>
    </w:p>
    <w:p>
      <w:pPr>
        <w:spacing w:line="240" w:lineRule="auto"/>
        <w:rPr>
          <w:rFonts w:hAnsi="Times New Roman" w:cs="Times New Roman"/>
          <w:color w:val="000000"/>
          <w:sz w:val="24"/>
          <w:szCs w:val="24"/>
        </w:rPr>
      </w:pPr>
      <w:r>
        <w:rPr>
          <w:rFonts w:hAnsi="Times New Roman" w:cs="Times New Roman"/>
          <w:color w:val="000000"/>
          <w:sz w:val="24"/>
          <w:szCs w:val="24"/>
        </w:rPr>
        <w:t>5.1.13. Во время работы не разрешается оставлять свое рабочее место и работающее оборудование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5.1.14. Чистка и ремонт бетоносмесителей допускаются только после их отключения от источника питания (снятия напряжения) и вывешивания на рубильнике предупредительного плаката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5.1.15. Во избежание травмирования головы дозировщику нужно быть особенно внимательным при передвижении возле низкорасположенных частей оборудования или элементов конструкции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5.1.16. Дозировщику запрещается касаться токоведущих частей электрооборудования, а также нетоковедущих частей, которые в результате замыкания на корпус могут случайно оказаться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5.1.17. Во время работы дозировщик должен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5.1.18. Во время работы дозировщику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5.1.19. Работники, укладывающие асфальтобетонную смесь на поверхности, имеющей уклон более 20°, должны пользоваться соответствующими системами обеспечения безопасности работ на высоте.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нарушений требований охраны труда, которые создают угрозу здоровью или личной безопасности, работник должен обратиться к руководителю работ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 Продолжать работу с использованием неисправного инструмента или оборудования не разрешается.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дозировщик обязан отключить оборудование, применяемое во время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Дозировщику следует осмотреть и очистить от грязи оборудование после полной остановки механизмов и их движущихся частей.</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bdfcaccf8b64b4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