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гардеробщика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гардеробщика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гардеробщика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гардеробщика;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гардеробщика;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гардеробщиком;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гардеробщиком.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гардеробщиков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гардеробщиком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Гардеробщик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гардеробщик.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гардеробщик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гардеробщик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гардеробщика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гардеробщиком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Гардеробщик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внешним осмотром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безопасность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приспособлений для размещения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обнаружении неисправностей немедленно сообщить о них администрации. Производить какой-либо ремонт самовольно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инструктаж по охране труда и которая поручена руководством.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Гардеробщик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порядком и дисциплиной во время приема и выдачи верхней одежды (принимать и выдавать одежду по одному);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сохранностью одежды и личных вещей работников завода, сданных на хранение;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чистотой и порядком на рабочем месте, не загромождать проходы одеждой и другими вещами;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одежду на устойчивых вешалках;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выдавать работникам завода жетоны с указанием номера места хранения вещей и выдавать одежду и другие вещи при предъявлении жетона;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сообщать руководству об утрате вещей, сданных на хранение, и принимать меры к их обнаружению.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Гардеробщику во время работы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рабочее место без присмотра;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дежурству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гардеробщиком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и навести порядок в гардеробном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электроосвещение и закрыть помещение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8c9aee45ad24b9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