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генерального директора опасного производственного объекта (газовая котельная)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генерального директора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генерального директора;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генерального директора;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генеральным директором.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обязательно для генерального директора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санитарного врача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"Санитарно-эпидемиологические требования к условиям труда"».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 15.12.2020 N 531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сетей газораспределения и газопотребления".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работе генерального директора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аттестацию по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трудового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Генеральный директор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Генеральный директор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Директор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директора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генерального директора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за экраном монитора персонального компьютера;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излучения, источниками которых являются мониторы персональных компьютеров;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копировально-множительной 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загрязнение рук химическими веществами, входящими в состав красок, порошков копировально-множительной 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дирекции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свое рабочее место. Убрать все лишние предметы, не требующиеся для выполнения текущей работы (коробки, сумки, папки, книги и т. 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Генеральный директор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Генеральный директор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избежание эмоциональных перегрузок при общении с работниками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свободными проходы к рабочему месту, не загромождать оборудование посторонними предметами, бумагами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длительном отсутствии на рабочем месте отключать от электросети средства оргтехники и другое оборудование,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качаться на стуле;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размахивать острыми и режущими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Генеральному директору следует проявлять осторожность при передвижении по производственным помещениям и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Курить в строго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Выходные двери из помещения котельной должны открываться наружу и не должны иметь запоров из котельной. Во время работы котлов двери снаружи не должны запираться.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 работников для производства работ внутри котла и в газоходах разрешается при температуре внутри котла и в газоходах не выше 60 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признаков загазованности помещения котельной запрещаются включение электрооборудования, а также использование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Генеральный директор должен применять исправные оборудование,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Генеральный директор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 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генерального директора, использующего в работе ПЭВМ,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директора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Генеральный директор при посещении производственных площадок обязан пользоваться и правильно применять выданные ему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генеральным директором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генерального директора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 ПЭВМ необходимо отключить питание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 генеральный директор должен вымыть руки теплой водой с мылом.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69d85e6007c45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