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геофизика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геофизика (далее геофизика)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геофизика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геофизика;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геофизика;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геофизика;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геофизиками;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геофизика.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геофизиков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геофизиком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для геофизика.</w:t>
      </w:r>
    </w:p>
    <w:p>
      <w:pPr>
        <w:spacing w:line="240" w:lineRule="auto"/>
        <w:rPr>
          <w:rFonts w:hAnsi="Times New Roman" w:cs="Times New Roman"/>
          <w:color w:val="000000"/>
          <w:sz w:val="24"/>
          <w:szCs w:val="24"/>
        </w:rPr>
      </w:pPr>
      <w:r>
        <w:rPr>
          <w:rFonts w:hAnsi="Times New Roman" w:cs="Times New Roman"/>
          <w:color w:val="000000"/>
          <w:sz w:val="24"/>
          <w:szCs w:val="24"/>
        </w:rPr>
        <w:t>3.3.1. Геофизик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Геофизик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геофизика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влажность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движения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на геофизика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передвижными транспортными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Геофизик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геофизик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полевых работ начальник отряда обязан известить жителей населенных пунктов, на территории которых будут производиться электроразведочные работы, о соблюдении необходимой предосторожности ввиду возможности поражения током в случае прикосновения к проводам.</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исправность спецодежды, спецобуви и других СИЗ на отсутствие внешних повреждений, надеть исправные СИЗ, соответствующие выполняемой работе, застегнуться, не допуская свободно свисающих концов, обувь застегнуть либо зашнуровать, надеть головной убор.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4.1.3. Не закалывать спецодежду булавками, иголками, не держать в карманах острые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4.1.4. Получить задание от руководителя на выполнение работы, а также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комплектность оборудования, исправность проводов и пикетов для заземления, а также наличие и исправность 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4.4.2. При производстве измерений присутствие посторонних лиц вблизи заземлений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4.4.3.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4.4.5.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Работать только в исправной спецодежде и спецобуви и применять индивидуальные средства защиты, положенные на рабочем месте по действующим нормам.</w:t>
      </w:r>
    </w:p>
    <w:p>
      <w:pPr>
        <w:spacing w:line="240" w:lineRule="auto"/>
        <w:rPr>
          <w:rFonts w:hAnsi="Times New Roman" w:cs="Times New Roman"/>
          <w:color w:val="000000"/>
          <w:sz w:val="24"/>
          <w:szCs w:val="24"/>
        </w:rPr>
      </w:pPr>
      <w:r>
        <w:rPr>
          <w:rFonts w:hAnsi="Times New Roman" w:cs="Times New Roman"/>
          <w:color w:val="000000"/>
          <w:sz w:val="24"/>
          <w:szCs w:val="24"/>
        </w:rPr>
        <w:t>5.1.7. Укладка линии должна производиться так, чтобы была исключена возможность случайных прикосновений к проводам; в случае невозможности соблюдения этого требования необходимо выставлять охрану на участках, где возможно повреждение линии или случайное прикосновение к ней.</w:t>
      </w:r>
    </w:p>
    <w:p>
      <w:pPr>
        <w:spacing w:line="240" w:lineRule="auto"/>
        <w:rPr>
          <w:rFonts w:hAnsi="Times New Roman" w:cs="Times New Roman"/>
          <w:color w:val="000000"/>
          <w:sz w:val="24"/>
          <w:szCs w:val="24"/>
        </w:rPr>
      </w:pPr>
      <w:r>
        <w:rPr>
          <w:rFonts w:hAnsi="Times New Roman" w:cs="Times New Roman"/>
          <w:color w:val="000000"/>
          <w:sz w:val="24"/>
          <w:szCs w:val="24"/>
        </w:rPr>
        <w:t>5.1.8. При пересечении грунтовых дорог провод должен закапываться в землю, а при пересечении шоссейных дорог с твердым покрытием подвешиваться на шестах высотой не менее 4 м, с выставлением предупредительных знаков.</w:t>
      </w:r>
    </w:p>
    <w:p>
      <w:pPr>
        <w:spacing w:line="240" w:lineRule="auto"/>
        <w:rPr>
          <w:rFonts w:hAnsi="Times New Roman" w:cs="Times New Roman"/>
          <w:color w:val="000000"/>
          <w:sz w:val="24"/>
          <w:szCs w:val="24"/>
        </w:rPr>
      </w:pPr>
      <w:r>
        <w:rPr>
          <w:rFonts w:hAnsi="Times New Roman" w:cs="Times New Roman"/>
          <w:color w:val="000000"/>
          <w:sz w:val="24"/>
          <w:szCs w:val="24"/>
        </w:rPr>
        <w:t>5.1.9. При пересечении железных дорог электроразведочные работы должны осуществляться с соблюдением необходимых мер предосторожности при повышенном внимании работников. Обязательно выставление дежурных для своевременного обнаружения приближающегося поезда, отдельного локомотива или дрезины с тем, чтобы при подаче дежурным условного сигнала можно было быстро убрать провода с рельсов.</w:t>
      </w:r>
    </w:p>
    <w:p>
      <w:pPr>
        <w:spacing w:line="240" w:lineRule="auto"/>
        <w:rPr>
          <w:rFonts w:hAnsi="Times New Roman" w:cs="Times New Roman"/>
          <w:color w:val="000000"/>
          <w:sz w:val="24"/>
          <w:szCs w:val="24"/>
        </w:rPr>
      </w:pPr>
      <w:r>
        <w:rPr>
          <w:rFonts w:hAnsi="Times New Roman" w:cs="Times New Roman"/>
          <w:color w:val="000000"/>
          <w:sz w:val="24"/>
          <w:szCs w:val="24"/>
        </w:rPr>
        <w:t>5.1.10. В местах сближения с высоковольтными линиями электропередачи разнос электроразведочной линии следует осуществлять не вдоль, а поперек ВВЛ, прокладывая провода от ВВЛ не ближе двойной высоты опор ЛЭП. Не допускается производить измерения под существующими высоковольтными линиями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5.1.11. Электроразведочная аппаратура может находиться под напряжением, не превышающем 300-400 вольт. При использовании напряжения свыше 200 вольт необходимо регулярно проверять исправность линии и аппаратуры и своевременно оповещать весь персонал отряда о включении тока высокого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5.1.12. Корпус аппаратуры и все устройства, включающие ток высокого напряжения, должны быть надежно заземлены. Сопротивление заземления не должно превышать 10 ом. Качество заземления должно проверяться на каждой точке работы.</w:t>
      </w:r>
    </w:p>
    <w:p>
      <w:pPr>
        <w:spacing w:line="240" w:lineRule="auto"/>
        <w:rPr>
          <w:rFonts w:hAnsi="Times New Roman" w:cs="Times New Roman"/>
          <w:color w:val="000000"/>
          <w:sz w:val="24"/>
          <w:szCs w:val="24"/>
        </w:rPr>
      </w:pPr>
      <w:r>
        <w:rPr>
          <w:rFonts w:hAnsi="Times New Roman" w:cs="Times New Roman"/>
          <w:color w:val="000000"/>
          <w:sz w:val="24"/>
          <w:szCs w:val="24"/>
        </w:rPr>
        <w:t>5.1.13. Ввиду опасности травмирования электрическим током запрещается собирать, разбирать, исправлять монтажные схемы аппаратуры и проводов, а также прикасаться к контактам и другим деталям электроустановок,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5.1.14. При включении (выключении) разъемных соединений запрещается держаться за провода.</w:t>
      </w:r>
    </w:p>
    <w:p>
      <w:pPr>
        <w:spacing w:line="240" w:lineRule="auto"/>
        <w:rPr>
          <w:rFonts w:hAnsi="Times New Roman" w:cs="Times New Roman"/>
          <w:color w:val="000000"/>
          <w:sz w:val="24"/>
          <w:szCs w:val="24"/>
        </w:rPr>
      </w:pPr>
      <w:r>
        <w:rPr>
          <w:rFonts w:hAnsi="Times New Roman" w:cs="Times New Roman"/>
          <w:color w:val="000000"/>
          <w:sz w:val="24"/>
          <w:szCs w:val="24"/>
        </w:rPr>
        <w:t>5.1.15. Монтажные провода, приборы и электрооборудование должны содержаться в чистоте.</w:t>
      </w:r>
    </w:p>
    <w:p>
      <w:pPr>
        <w:spacing w:line="240" w:lineRule="auto"/>
        <w:rPr>
          <w:rFonts w:hAnsi="Times New Roman" w:cs="Times New Roman"/>
          <w:color w:val="000000"/>
          <w:sz w:val="24"/>
          <w:szCs w:val="24"/>
        </w:rPr>
      </w:pPr>
      <w:r>
        <w:rPr>
          <w:rFonts w:hAnsi="Times New Roman" w:cs="Times New Roman"/>
          <w:color w:val="000000"/>
          <w:sz w:val="24"/>
          <w:szCs w:val="24"/>
        </w:rPr>
        <w:t>5.1.16. Питающая линия и ее соединения должны иметь исправную и надежную изоляцию, препятствующую утечке тока. Сопротивление изоляции должно быть не менее 600 мегом на 1 км линии.</w:t>
      </w:r>
    </w:p>
    <w:p>
      <w:pPr>
        <w:spacing w:line="240" w:lineRule="auto"/>
        <w:rPr>
          <w:rFonts w:hAnsi="Times New Roman" w:cs="Times New Roman"/>
          <w:color w:val="000000"/>
          <w:sz w:val="24"/>
          <w:szCs w:val="24"/>
        </w:rPr>
      </w:pPr>
      <w:r>
        <w:rPr>
          <w:rFonts w:hAnsi="Times New Roman" w:cs="Times New Roman"/>
          <w:color w:val="000000"/>
          <w:sz w:val="24"/>
          <w:szCs w:val="24"/>
        </w:rPr>
        <w:t>5.1.17. Не допускается производство измерений при неисправной изоляции, а также в период грозы.</w:t>
      </w:r>
    </w:p>
    <w:p>
      <w:pPr>
        <w:spacing w:line="240" w:lineRule="auto"/>
        <w:rPr>
          <w:rFonts w:hAnsi="Times New Roman" w:cs="Times New Roman"/>
          <w:color w:val="000000"/>
          <w:sz w:val="24"/>
          <w:szCs w:val="24"/>
        </w:rPr>
      </w:pPr>
      <w:r>
        <w:rPr>
          <w:rFonts w:hAnsi="Times New Roman" w:cs="Times New Roman"/>
          <w:color w:val="000000"/>
          <w:sz w:val="24"/>
          <w:szCs w:val="24"/>
        </w:rPr>
        <w:t>5.1.18. При проверке питающей линии на утечку тока запрещается пользоваться напряжением свыше 100 вольт в сырую погоду и свыше 300 вольт в сухую погоду.</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проверки питающей линии на утечку тока путем отключения провода от заземления, с последующим включением напряжения в линию, концы провода следует поднимать в воздух только с помощью приспособления, изолирующего работника от провода.</w:t>
      </w:r>
    </w:p>
    <w:p>
      <w:pPr>
        <w:spacing w:line="240" w:lineRule="auto"/>
        <w:rPr>
          <w:rFonts w:hAnsi="Times New Roman" w:cs="Times New Roman"/>
          <w:color w:val="000000"/>
          <w:sz w:val="24"/>
          <w:szCs w:val="24"/>
        </w:rPr>
      </w:pPr>
      <w:r>
        <w:rPr>
          <w:rFonts w:hAnsi="Times New Roman" w:cs="Times New Roman"/>
          <w:color w:val="000000"/>
          <w:sz w:val="24"/>
          <w:szCs w:val="24"/>
        </w:rPr>
        <w:t>5.1.20. О включении электрического тока необходимо своевременно оповестить весь персонал отряда.</w:t>
      </w:r>
    </w:p>
    <w:p>
      <w:pPr>
        <w:spacing w:line="240" w:lineRule="auto"/>
        <w:rPr>
          <w:rFonts w:hAnsi="Times New Roman" w:cs="Times New Roman"/>
          <w:color w:val="000000"/>
          <w:sz w:val="24"/>
          <w:szCs w:val="24"/>
        </w:rPr>
      </w:pPr>
      <w:r>
        <w:rPr>
          <w:rFonts w:hAnsi="Times New Roman" w:cs="Times New Roman"/>
          <w:color w:val="000000"/>
          <w:sz w:val="24"/>
          <w:szCs w:val="24"/>
        </w:rPr>
        <w:t>5.1.21. Прежде чем дать команду о включении тока в питающую линию,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аппаратуру к измерениям;</w:t>
      </w:r>
    </w:p>
    <w:p>
      <w:pPr>
        <w:spacing w:line="240" w:lineRule="auto"/>
        <w:rPr>
          <w:rFonts w:hAnsi="Times New Roman" w:cs="Times New Roman"/>
          <w:color w:val="000000"/>
          <w:sz w:val="24"/>
          <w:szCs w:val="24"/>
        </w:rPr>
      </w:pPr>
      <w:r>
        <w:rPr>
          <w:rFonts w:hAnsi="Times New Roman" w:cs="Times New Roman"/>
          <w:color w:val="000000"/>
          <w:sz w:val="24"/>
          <w:szCs w:val="24"/>
        </w:rPr>
        <w:t>— проинструктировать весь персонал о порядке производства замеров;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питающую линию на отсутствие утечки тока;</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установке рабочего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5.1.22. После получения распоряжения о начале измерений всем работникам, находящимся около заземлений, следует удалиться от них на расстояние не менее 2-3 м и не приближаться к ним до получения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5.1.23. При переходе от одного заземления к другому необходимо отдавать четкие распоряжения и требовать повторения распоряжения во избежание возможных ошибок.</w:t>
      </w:r>
    </w:p>
    <w:p>
      <w:pPr>
        <w:spacing w:line="240" w:lineRule="auto"/>
        <w:rPr>
          <w:rFonts w:hAnsi="Times New Roman" w:cs="Times New Roman"/>
          <w:color w:val="000000"/>
          <w:sz w:val="24"/>
          <w:szCs w:val="24"/>
        </w:rPr>
      </w:pPr>
      <w:r>
        <w:rPr>
          <w:rFonts w:hAnsi="Times New Roman" w:cs="Times New Roman"/>
          <w:color w:val="000000"/>
          <w:sz w:val="24"/>
          <w:szCs w:val="24"/>
        </w:rPr>
        <w:t>5.1.24. Для извлечения электродов пикетов заземления из грунта надлежит пользоваться специальными ключами, имеющими изоляцию.</w:t>
      </w:r>
    </w:p>
    <w:p>
      <w:pPr>
        <w:spacing w:line="240" w:lineRule="auto"/>
        <w:rPr>
          <w:rFonts w:hAnsi="Times New Roman" w:cs="Times New Roman"/>
          <w:color w:val="000000"/>
          <w:sz w:val="24"/>
          <w:szCs w:val="24"/>
        </w:rPr>
      </w:pPr>
      <w:r>
        <w:rPr>
          <w:rFonts w:hAnsi="Times New Roman" w:cs="Times New Roman"/>
          <w:color w:val="000000"/>
          <w:sz w:val="24"/>
          <w:szCs w:val="24"/>
        </w:rPr>
        <w:t>5.1.25. Изолирование отдельных участков, сращивание проводов и тому подобные операции на питающей линии разрешается производить только при отсутствии напряжения. Работник, находящийся у источников питания, заранее предупреждается о необходимости отключения неисправных участков для проведения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5.1.26. По окончании измерений, во время перерывов в работе, а также при переездах источники электропитания должны быть отключены от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5.1.27. При работах по сейсморазведке надлежит руководствоваться действующими правилами техники безопасности при сейсморазведочных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5.1.28. При обращении с кислотными аккумуляторами надлежит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 концентрированную серную кислоту разрешается доставлять в изыскательскую партию только в плотно закрытых стеклянных сосудах, помещаемых в предохранительные чехлы;</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производить разбавление концентрированной кислоты без предохранительных очков и других необходимых защитных приспособлений (перчаток, фартуков). При разбавлении кислоты, последняя вливается в воду (а не наоборот) мелкими порциями до достижения нужного процента концентрации.</w:t>
      </w:r>
    </w:p>
    <w:p>
      <w:pPr>
        <w:spacing w:line="240" w:lineRule="auto"/>
        <w:rPr>
          <w:rFonts w:hAnsi="Times New Roman" w:cs="Times New Roman"/>
          <w:color w:val="000000"/>
          <w:sz w:val="24"/>
          <w:szCs w:val="24"/>
        </w:rPr>
      </w:pPr>
      <w:r>
        <w:rPr>
          <w:rFonts w:hAnsi="Times New Roman" w:cs="Times New Roman"/>
          <w:color w:val="000000"/>
          <w:sz w:val="24"/>
          <w:szCs w:val="24"/>
        </w:rPr>
        <w:t>— при разведении кислоты в стеклянном сосуде надлежит непрерывно помешивать раствор во избежание сильного перегрева сосуда.</w:t>
      </w:r>
    </w:p>
    <w:p>
      <w:pPr>
        <w:spacing w:line="240" w:lineRule="auto"/>
        <w:rPr>
          <w:rFonts w:hAnsi="Times New Roman" w:cs="Times New Roman"/>
          <w:color w:val="000000"/>
          <w:sz w:val="24"/>
          <w:szCs w:val="24"/>
        </w:rPr>
      </w:pPr>
      <w:r>
        <w:rPr>
          <w:rFonts w:hAnsi="Times New Roman" w:cs="Times New Roman"/>
          <w:color w:val="000000"/>
          <w:sz w:val="24"/>
          <w:szCs w:val="24"/>
        </w:rPr>
        <w:t>5.1.29. При обращении со щелочными аккумуляторами надлежит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 едкий калий разрешается доставлять в изыскательскую пapтию только в металлической или глиняной посуде с завинчивающейся или запаянной крышкой;</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производить фасовку и растворение едкого калия без предохранительных очков, резиновых перчаток и фартуков;</w:t>
      </w:r>
    </w:p>
    <w:p>
      <w:pPr>
        <w:spacing w:line="240" w:lineRule="auto"/>
        <w:rPr>
          <w:rFonts w:hAnsi="Times New Roman" w:cs="Times New Roman"/>
          <w:color w:val="000000"/>
          <w:sz w:val="24"/>
          <w:szCs w:val="24"/>
        </w:rPr>
      </w:pPr>
      <w:r>
        <w:rPr>
          <w:rFonts w:hAnsi="Times New Roman" w:cs="Times New Roman"/>
          <w:color w:val="000000"/>
          <w:sz w:val="24"/>
          <w:szCs w:val="24"/>
        </w:rPr>
        <w:t>— при разведении щелочи в стеклянной посуде запрещается допускать сильное нагревание раствора, так как сосуд может лопнуть и причинить ожоги.</w:t>
      </w:r>
    </w:p>
    <w:p>
      <w:pPr>
        <w:spacing w:line="240" w:lineRule="auto"/>
        <w:rPr>
          <w:rFonts w:hAnsi="Times New Roman" w:cs="Times New Roman"/>
          <w:color w:val="000000"/>
          <w:sz w:val="24"/>
          <w:szCs w:val="24"/>
        </w:rPr>
      </w:pPr>
      <w:r>
        <w:rPr>
          <w:rFonts w:hAnsi="Times New Roman" w:cs="Times New Roman"/>
          <w:color w:val="000000"/>
          <w:sz w:val="24"/>
          <w:szCs w:val="24"/>
        </w:rPr>
        <w:t>5.1.30. При переноске и перевозке аккумуляторных батарей (как кислотных, так и щелочных) запрещается наклонять их, подвергать толчкам и ударам. При перевозке батарей вьюком, они не должны быть залиты электролитом.</w:t>
      </w:r>
    </w:p>
    <w:p>
      <w:pPr>
        <w:spacing w:line="240" w:lineRule="auto"/>
        <w:rPr>
          <w:rFonts w:hAnsi="Times New Roman" w:cs="Times New Roman"/>
          <w:color w:val="000000"/>
          <w:sz w:val="24"/>
          <w:szCs w:val="24"/>
        </w:rPr>
      </w:pPr>
      <w:r>
        <w:rPr>
          <w:rFonts w:hAnsi="Times New Roman" w:cs="Times New Roman"/>
          <w:color w:val="000000"/>
          <w:sz w:val="24"/>
          <w:szCs w:val="24"/>
        </w:rPr>
        <w:t>5.1.31. При зарядке батарей запрещается отключать аккумуляторы до выключения рубильника.</w:t>
      </w:r>
    </w:p>
    <w:p>
      <w:pPr>
        <w:spacing w:line="240" w:lineRule="auto"/>
        <w:rPr>
          <w:rFonts w:hAnsi="Times New Roman" w:cs="Times New Roman"/>
          <w:color w:val="000000"/>
          <w:sz w:val="24"/>
          <w:szCs w:val="24"/>
        </w:rPr>
      </w:pPr>
      <w:r>
        <w:rPr>
          <w:rFonts w:hAnsi="Times New Roman" w:cs="Times New Roman"/>
          <w:color w:val="000000"/>
          <w:sz w:val="24"/>
          <w:szCs w:val="24"/>
        </w:rPr>
        <w:t>5.1.32.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5.1.33. В случае плохого самочувствия прекратить работу, поставить в известность своего непосредственного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работы геофизиком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возможной опасности предупредить товарищей и немедленно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6.2.2. Работы по ликвидации аварий должны производиться только под непосредственным руководством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6.2.3. Прежде чем приступить к ликвидации аварии, нужно;</w:t>
      </w:r>
    </w:p>
    <w:p>
      <w:pPr>
        <w:spacing w:line="240" w:lineRule="auto"/>
        <w:rPr>
          <w:rFonts w:hAnsi="Times New Roman" w:cs="Times New Roman"/>
          <w:color w:val="000000"/>
          <w:sz w:val="24"/>
          <w:szCs w:val="24"/>
        </w:rPr>
      </w:pPr>
      <w:r>
        <w:rPr>
          <w:rFonts w:hAnsi="Times New Roman" w:cs="Times New Roman"/>
          <w:color w:val="000000"/>
          <w:sz w:val="24"/>
          <w:szCs w:val="24"/>
        </w:rPr>
        <w:t>— точно определить положение инструмента, оставшегося на месте работы;</w:t>
      </w:r>
    </w:p>
    <w:p>
      <w:pPr>
        <w:spacing w:line="240" w:lineRule="auto"/>
        <w:rPr>
          <w:rFonts w:hAnsi="Times New Roman" w:cs="Times New Roman"/>
          <w:color w:val="000000"/>
          <w:sz w:val="24"/>
          <w:szCs w:val="24"/>
        </w:rPr>
      </w:pPr>
      <w:r>
        <w:rPr>
          <w:rFonts w:hAnsi="Times New Roman" w:cs="Times New Roman"/>
          <w:color w:val="000000"/>
          <w:sz w:val="24"/>
          <w:szCs w:val="24"/>
        </w:rPr>
        <w:t>— подобрать соответствующий аварийный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 наметить способ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6.2.4. Принять меры для недопущения дальнейшего развития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6.2.5.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6.2.6.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Демонтаж геофизического оборудования по окончании работ необходимо производить в обратной последовательности монтажу.</w:t>
      </w:r>
    </w:p>
    <w:p>
      <w:pPr>
        <w:spacing w:line="240" w:lineRule="auto"/>
        <w:rPr>
          <w:rFonts w:hAnsi="Times New Roman" w:cs="Times New Roman"/>
          <w:color w:val="000000"/>
          <w:sz w:val="24"/>
          <w:szCs w:val="24"/>
        </w:rPr>
      </w:pPr>
      <w:r>
        <w:rPr>
          <w:rFonts w:hAnsi="Times New Roman" w:cs="Times New Roman"/>
          <w:color w:val="000000"/>
          <w:sz w:val="24"/>
          <w:szCs w:val="24"/>
        </w:rPr>
        <w:t>7.2.2. Приборы необходимо очистить от загрязнений.</w:t>
      </w:r>
    </w:p>
    <w:p>
      <w:pPr>
        <w:spacing w:line="240" w:lineRule="auto"/>
        <w:rPr>
          <w:rFonts w:hAnsi="Times New Roman" w:cs="Times New Roman"/>
          <w:color w:val="000000"/>
          <w:sz w:val="24"/>
          <w:szCs w:val="24"/>
        </w:rPr>
      </w:pPr>
      <w:r>
        <w:rPr>
          <w:rFonts w:hAnsi="Times New Roman" w:cs="Times New Roman"/>
          <w:color w:val="000000"/>
          <w:sz w:val="24"/>
          <w:szCs w:val="24"/>
        </w:rPr>
        <w:t>7.2.3. Все оборудование, погруженное в подъемник и лабораторию, должно быть надежно закреплено.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f1f83115dcf49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