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геолога на рассыпном месторождении</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геолога на рассыпном месторождении.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геологом на рассыпном месторождении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пыли в воздухе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(пониженная) влажность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скорость движения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4.4.4.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4.4.5. Проходы не должны быть загромождены. Необходимо очищать их от наледи, а также удалять случайно пролитые жидкости (масла, эмульсии и т. 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4.4.6.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4.4.7.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4.4.8.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4.4.9. Проходы между оборудованием и элементами производственного помещения (стена, колонна и т. п.) должны быть шириной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4.4.10.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4.4.11.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Работать только в исправной спецодежде и спецобуви и применять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5.1.2. Работать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5.1.3. Не допускать посторонних на место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5.1.4. Содержать в порядке и чистоте рабочее место, не допускать его загромождения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5.1.5. При организации баз и временных стоянок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разбивать базы, лагеря и временные стоянки в зонах сезонного и суточного разлива рек, возможных селевых потоков в горах, вблизи границ приливной волны на морских побережьях и других местах, подверженных затоплению водой;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организовывать базы и лагеря в местах, опасных в отношении лавин, камнепадов, оползней и осыпей при работе в горах, а при работе в лесах – в пожароопасных зонах (сухостой, залесенные сопки и возвышенности, вдали от водоемов и др.);</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палатки вблизи линий электропередачи или непосредственно под ними;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палатки на полянах вблизи отдельно стоящих деревьев на расстоянии ближе чем их двойная высота;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располагать временный лагерь у подошвы крутого склона, у подножия скалы, угрожающих камнепадом, на высохшем русле реки, на дне ущелья, ложбины или в конусах выноса в их устьях, на вершине горы.</w:t>
      </w:r>
    </w:p>
    <w:p>
      <w:pPr>
        <w:spacing w:line="240" w:lineRule="auto"/>
        <w:rPr>
          <w:rFonts w:hAnsi="Times New Roman" w:cs="Times New Roman"/>
          <w:color w:val="000000"/>
          <w:sz w:val="24"/>
          <w:szCs w:val="24"/>
        </w:rPr>
      </w:pPr>
      <w:r>
        <w:rPr>
          <w:rFonts w:hAnsi="Times New Roman" w:cs="Times New Roman"/>
          <w:color w:val="000000"/>
          <w:sz w:val="24"/>
          <w:szCs w:val="24"/>
        </w:rPr>
        <w:t>5.1.6. Запрещается очищать площадки с применением огня (выжиганием) в травянистых, степных и лесных районах, а также в камышах и т. д.</w:t>
      </w:r>
    </w:p>
    <w:p>
      <w:pPr>
        <w:spacing w:line="240" w:lineRule="auto"/>
        <w:rPr>
          <w:rFonts w:hAnsi="Times New Roman" w:cs="Times New Roman"/>
          <w:color w:val="000000"/>
          <w:sz w:val="24"/>
          <w:szCs w:val="24"/>
        </w:rPr>
      </w:pPr>
      <w:r>
        <w:rPr>
          <w:rFonts w:hAnsi="Times New Roman" w:cs="Times New Roman"/>
          <w:color w:val="000000"/>
          <w:sz w:val="24"/>
          <w:szCs w:val="24"/>
        </w:rPr>
        <w:t>5.1.7. Запрещается применение самодельных обогревательных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5.1.8. Зоны, опасные для движения, должны быть огорожены.</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производить геологические работы с неисправным инструментом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5.1.10. Геологические работы следует производить в соответствии с руководством по эксплуатации организации – разработчика применяемого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5.1.11. При эксплуатации приборов, аппаратуры и механизмов оборудования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не по назначению и использовать оборудование для работ в неисправном состоянии;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ограждений, приспособлений и средств защиты или при неисправном их состоянии;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без присмотра работающие оборудование и аппаратуру, требующие обязательного присутствия обслуживающего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5.1.12. Применять безопасные приемы работ при пользовании инструментами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5.1.13. Геологические работы повышенной опасности проводить при наличии наряда-допуска на выполнение работ повышенной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5.1.14. Разрабатываемые выемки должны быть ограждены. На ограждении необходимо установить предупредительные надписи и знаки, а в ночное время – сигнальное освещение.</w:t>
      </w:r>
    </w:p>
    <w:p>
      <w:pPr>
        <w:spacing w:line="240" w:lineRule="auto"/>
        <w:rPr>
          <w:rFonts w:hAnsi="Times New Roman" w:cs="Times New Roman"/>
          <w:color w:val="000000"/>
          <w:sz w:val="24"/>
          <w:szCs w:val="24"/>
        </w:rPr>
      </w:pPr>
      <w:r>
        <w:rPr>
          <w:rFonts w:hAnsi="Times New Roman" w:cs="Times New Roman"/>
          <w:color w:val="000000"/>
          <w:sz w:val="24"/>
          <w:szCs w:val="24"/>
        </w:rPr>
        <w:t>Места прохода через выемки должны быть оборудованы переходными мостиками. Для прохода на рабочие места в выемки следует устанавливать трапы или маршевые лестницы.</w:t>
      </w:r>
    </w:p>
    <w:p>
      <w:pPr>
        <w:spacing w:line="240" w:lineRule="auto"/>
        <w:rPr>
          <w:rFonts w:hAnsi="Times New Roman" w:cs="Times New Roman"/>
          <w:color w:val="000000"/>
          <w:sz w:val="24"/>
          <w:szCs w:val="24"/>
        </w:rPr>
      </w:pPr>
      <w:r>
        <w:rPr>
          <w:rFonts w:hAnsi="Times New Roman" w:cs="Times New Roman"/>
          <w:color w:val="000000"/>
          <w:sz w:val="24"/>
          <w:szCs w:val="24"/>
        </w:rPr>
        <w:t>5.1.15. В случае обнаружения неисправности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по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Оборудование отключить, инструменты и приспособления убрать в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Убрать рабочее место, инструменты.</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a713cf0cc0d4c5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