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гипсокартонщика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гипсокартонщика.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гипсокартонщиком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на высоте (падение с высоты, падение предметов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инструмента, перемещаемые конструкции,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оборудования, инструмента, оснастки;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оснастки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разлетающиеся осколки при сверлении поверхностей, стружка и др.;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осколки стекла, стеклянная крошка;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состояние полов, земляного покрытия (отсутствие выбоин, неровностей, пролитых жидкостей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наличие подачи к месту монтажа электрической цепи соответствующего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4.1.7. Перед началом работы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с ручным инструментом следует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заточку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деревянных ручек инструмента, которые должны быть без трещин, бугров, отколов, отщипов, гнили, червоточин, прорости;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металлических рукояток инструмента, которые должны быть без острых кромок,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с электроинструментом следует проверить: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исправности приставных лестниц и стремянок. Приставные лестницы должны иметь врезные ступени и металлические шипы (для установки на деревянные или земляные полы) или резиновые наконечники (для установки на бетонный или каменный пол). Стремянки должны иметь устройство, предупреждающее их самопроизвольную раздвижку.</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и исправность (целостность):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конструкций, расходных материалов и пр.;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оборудования, приспособлений, ручного, электрифицированного и мерного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грузоподъемных механизмов, средств механизации (дату их последних испытаний);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стандартных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 для работы на высоте (дату их последних испытаний, наличие паспортов и пр.).</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и исправность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рабочее место в порядке и чистоте, не допускать его загромождения материалами, изделиями, расходными деталями, инструментом, приспособлениями, отходами,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состоянием оборудования,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гипсокартонщику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Правильно выполнять приемы работы при монтаже конструкций, при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5.1.10. Все работы производить в соответствии с технологической документацией и с применением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5.1.11. Работы по перемещению конструкций больших размеров вручную осуществлять в паре с другим работником (работниками) на специальных лямках (носильных ремнях) по команде старшего (либо работника, располагающегося сзади) с соблюдением норм переноски тяжестей. При этом следует идти в ногу с другим работником (работниками) во избежание возникновения раскачиваний и колебаний.</w:t>
      </w:r>
    </w:p>
    <w:p>
      <w:pPr>
        <w:spacing w:line="240" w:lineRule="auto"/>
        <w:rPr>
          <w:rFonts w:hAnsi="Times New Roman" w:cs="Times New Roman"/>
          <w:color w:val="000000"/>
          <w:sz w:val="24"/>
          <w:szCs w:val="24"/>
        </w:rPr>
      </w:pPr>
      <w:r>
        <w:rPr>
          <w:rFonts w:hAnsi="Times New Roman" w:cs="Times New Roman"/>
          <w:color w:val="000000"/>
          <w:sz w:val="24"/>
          <w:szCs w:val="24"/>
        </w:rPr>
        <w:t>5.1.12. Конструкции ставить вертикально, а не плашмя, под углом 5—15°. При укладывании и съеме находиться с их торцевой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5.1.13. Для переноски конструкций небольших размеров брать их одной рукой снизу, а другой – сверху. Переноску осуществлять, держа конструкцию сбоку от себя.</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с вакуумными захватами: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надежность соединения вакуум-присосок с поверхностью стекла путем пробного подъема на высоту 5—10 см;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чтобы конструкция не упала на ноги;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сниженном вакууме снять груз и снова закрепить присоску;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превышать указанный подъемный вес захвата;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бокового давления на резиновые диски;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отсоединением присоски убедиться в том, что груз надежно установлен или закреплен;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использовать острые предметы для отсоединения присоски;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приступать к работе с захватом при наличии механических повреждений у присосок.</w:t>
      </w:r>
    </w:p>
    <w:p>
      <w:pPr>
        <w:spacing w:line="240" w:lineRule="auto"/>
        <w:rPr>
          <w:rFonts w:hAnsi="Times New Roman" w:cs="Times New Roman"/>
          <w:color w:val="000000"/>
          <w:sz w:val="24"/>
          <w:szCs w:val="24"/>
        </w:rPr>
      </w:pPr>
      <w:r>
        <w:rPr>
          <w:rFonts w:hAnsi="Times New Roman" w:cs="Times New Roman"/>
          <w:color w:val="000000"/>
          <w:sz w:val="24"/>
          <w:szCs w:val="24"/>
        </w:rPr>
        <w:t>5.1.15. Конструкция приставных лестниц и стремянок должна исключать возможность сдвига и опрокидывания их при работе. На нижних концах приставных лестниц и стремянок должны быть оковки с острыми наконечниками для установки на земле. При использовании лестниц и стремянок на гладких опорных поверхностях (паркет, металл, плитка, бетон) на нижних концах должны быть надеты башмаки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При установке приставной лестницы в условиях, когда возможно смещение ее верхнего конца, последний необходимо надежно закрепить за устойчивые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с приставной лестницы на высоте более 1,8 м надлежит применять страховочную систему, прикрепляемую к конструкции сооружения или к лестнице (при условии закрепления лестницы к конструкции сооружения). При этом длина приставной лестницы должна обеспечивать работнику возможность работы в положении стоя на ступени, находящейся на расстоянии не менее 1 м от верхнего конца лестницы.</w:t>
      </w:r>
    </w:p>
    <w:p>
      <w:pPr>
        <w:spacing w:line="240" w:lineRule="auto"/>
        <w:rPr>
          <w:rFonts w:hAnsi="Times New Roman" w:cs="Times New Roman"/>
          <w:color w:val="000000"/>
          <w:sz w:val="24"/>
          <w:szCs w:val="24"/>
        </w:rPr>
      </w:pPr>
      <w:r>
        <w:rPr>
          <w:rFonts w:hAnsi="Times New Roman" w:cs="Times New Roman"/>
          <w:color w:val="000000"/>
          <w:sz w:val="24"/>
          <w:szCs w:val="24"/>
        </w:rPr>
        <w:t>5.1.17. При использовании приставной лестницы или стремянок не допускается: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двух верхних ступенек стремянок, не имеющих перил или упоров;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ступеньках приставной лестницы или стремянки более чем одному человеку;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и опускать груз по приставной лестнице и оставлять на ней инструмент;</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устанавливать приставные лестницы под углом более 75° без дополнительного крепления их в верхней части.</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на высоте не допускается работать на переносных лестницах и стремянках без соответствующих систем обеспечения безопасности работ на высоте: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 вращающимися (движущимися) механизмами, работающими машинами, транспортерами;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использованием электрического и пневматического инструмента, строительно-монтажных пистолетов;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газосварочных, газопламенных и электросварочных работ;</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натяжении проводов и для поддержания на высоте тяжелых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с приставной лестницы в местах с оживленным движением транспортных средств или людей для предупреждения ее падения от случайных толчков (независимо от наличия на концах лестницы наконечников) следует место ее установки ограждать или выставлять дополнительного работника, предупреждающего о проведении работ. В случаях, когда невозможно закрепить лестницу при установке ее на гладком полу, у ее основания должен стоять работник в каске и удерживать лестницу в 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5.1.20. При перемещении лестницы двумя работниками ее необходимо нести наконечниками назад, предупреждая встречных об опасности. При переноске лестницы одним работником она должна находиться в наклонном положении так, чтобы передний конец ее был приподнят над землей не менее чем на 2 м.</w:t>
      </w:r>
    </w:p>
    <w:p>
      <w:pPr>
        <w:spacing w:line="240" w:lineRule="auto"/>
        <w:rPr>
          <w:rFonts w:hAnsi="Times New Roman" w:cs="Times New Roman"/>
          <w:color w:val="000000"/>
          <w:sz w:val="24"/>
          <w:szCs w:val="24"/>
        </w:rPr>
      </w:pPr>
      <w:r>
        <w:rPr>
          <w:rFonts w:hAnsi="Times New Roman" w:cs="Times New Roman"/>
          <w:color w:val="000000"/>
          <w:sz w:val="24"/>
          <w:szCs w:val="24"/>
        </w:rPr>
        <w:t>5.1.21. При эксплуатации ручных машин: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предварительно проверить комплектность и надежность крепления деталей, инструмента, исправность защитных кожухов, кабеля, соответствие подаваемого напряжения напряжению, указанному в паспорте машины;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располагать кабель вне проходов, проездов и пр.;</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машины на холостом ходу;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сверлении, иной обработке поверхностей использовать защитные очки;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весе машины более 10 кг применять приспособления для подвешивания;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занимать устойчивую позицию, держать руки и другие части тела вдали от движущихся элементов и вращающихся поверхностей;</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внезапной остановке, при переносе электроинструмента с одного места на другое, при перерывах в работе, по окончании работы, а также при смазке, чистке, смене рабочего инструмента и т. п. отключать машину от сети.</w:t>
      </w:r>
    </w:p>
    <w:p>
      <w:pPr>
        <w:spacing w:line="240" w:lineRule="auto"/>
        <w:rPr>
          <w:rFonts w:hAnsi="Times New Roman" w:cs="Times New Roman"/>
          <w:color w:val="000000"/>
          <w:sz w:val="24"/>
          <w:szCs w:val="24"/>
        </w:rPr>
      </w:pPr>
      <w:r>
        <w:rPr>
          <w:rFonts w:hAnsi="Times New Roman" w:cs="Times New Roman"/>
          <w:color w:val="000000"/>
          <w:sz w:val="24"/>
          <w:szCs w:val="24"/>
        </w:rPr>
        <w:t>5.1.22. Не допускать натягивания, скручивания, перегиба и пережима шнуров электропитания электроинструмента и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5.1.23. Не прикасаться к находящимся в движении механизмам и вращающимся частям инструмента и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5.1.24. При работе с электроинструментом запрещается: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подключать электроинструмент напряжением до 50 В к электрической сети общего пользования через автотрансформатор, резистор или потенциометр;</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кабель электроинструмента, ставить на него груз;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электроинструментом со случайных подставок (подоконники, ящики, стулья), на приставных лестницах;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стружку или опилки руками (стружку или опилки следует удалять после полной остановки электроинструмента специальными крючками или щетками);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обрабатывать электроинструментом обледеневшие и мокрые детали;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надзора электроинструмент, присоединенный к сети, а также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5.1.25. При работе с ручным инструментом: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предварительно проверить его комплектность, целостность рукояток, надежность насадки ударных частей, остроту заточки режущих кромок и пр.;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его возможного скатывания или падения (прежде всего при работе на высоте);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окончании работ удалять инструмент с рабочего места;</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его переноски использовать специальные ящики или сумки (запрещается переносить инструмент в карманах).</w:t>
      </w:r>
    </w:p>
    <w:p>
      <w:pPr>
        <w:spacing w:line="240" w:lineRule="auto"/>
        <w:rPr>
          <w:rFonts w:hAnsi="Times New Roman" w:cs="Times New Roman"/>
          <w:color w:val="000000"/>
          <w:sz w:val="24"/>
          <w:szCs w:val="24"/>
        </w:rPr>
      </w:pPr>
      <w:r>
        <w:rPr>
          <w:rFonts w:hAnsi="Times New Roman" w:cs="Times New Roman"/>
          <w:color w:val="000000"/>
          <w:sz w:val="24"/>
          <w:szCs w:val="24"/>
        </w:rPr>
        <w:t>5.1.26. Ежедневно до начала выполнения работ,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5.1.27. Во время работы не использовать для сидения случайные предметы (ящики, коробки и т. п.).</w:t>
      </w:r>
    </w:p>
    <w:p>
      <w:pPr>
        <w:spacing w:line="240" w:lineRule="auto"/>
        <w:rPr>
          <w:rFonts w:hAnsi="Times New Roman" w:cs="Times New Roman"/>
          <w:color w:val="000000"/>
          <w:sz w:val="24"/>
          <w:szCs w:val="24"/>
        </w:rPr>
      </w:pPr>
      <w:r>
        <w:rPr>
          <w:rFonts w:hAnsi="Times New Roman" w:cs="Times New Roman"/>
          <w:color w:val="000000"/>
          <w:sz w:val="24"/>
          <w:szCs w:val="24"/>
        </w:rPr>
        <w:t>5.1.28. Смотреть под ноги, не наступать на пролитые жидкости, кабели, отходы и т. п. Принимать меры для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5.1.29. Не допускать скопления отходов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5.1.30.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5.1.31.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5.1.32.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5.1.33.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5.1.35.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5.1.36.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5.1.37. При выполнении работ гипсокартонщику запрещается: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случайных подставок (ящиков, бочек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ручные электрические машины в дождь, грозу и др.;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конструкции в горизонтальном положении или держа их перед собой;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подниматься по лестнице с конструкциями в руках;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складировать конструкции вблизи движущихся механизмов, проходов, проездов;</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средствами малой механизации, ручными машинами, стремянками, лестницами и др., а также оборудованием, обращению с которыми он не обучен;</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убирать отходы и мусор руками, применять для этого случайные предметы;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самовольно;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рабочее место без разрешения непосредственного руководителя;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заниматься посторонними разговорами;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пользоваться открытым огнем на рабочем месте;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рабочем месте;</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убрать инструмент, приспособления, материалы, расходные материалы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 и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d326213a57c4fa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