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главного механика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механика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механика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главными механиками;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механика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механику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 механиком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механика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(например, при работе за экраном дисплея);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неудовлетворительные микроклиматические условия в рабочем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механического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механик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замеченных недостатках и неисправностях немедленно сообщить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безопасность и осуществить допуск к работе непосредственных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Главному механику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 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главный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главному механику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главному механику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главному механику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механиком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приборов и аппаратуры, а также при возникновении иных условий, угрожающих жизни и здоровью работников, главному механику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главному механику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ef81d661c049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