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главного санитарного врача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главного санитарного врача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главного санитарного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главного санитарного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главным санитарного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главного санитарного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главного санитарного врача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главным санитарным врачом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Главный санитарный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Главный санитарный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Главный санитарный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Главный санитарный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4.1.2. Перед использованием медицинского оборудования работник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главный санитарный врач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нужно убедиться в достаточности освещения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лично убедиться в том, что все меры, необходимые для обеспечения безопасности пациента и персонала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приступать к выполнению работ при наличии следующих нарушений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4.4.7. При работе главный санитарный врач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медицинским оборудованием строго выполнять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Порезы и раны на руках должны быть заклеены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5.1.7. Неукоснительно соблюдать правила противоэпидемического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5.1.8. Перед и после каждой манипуляции или любого другого контакта с больным мыть руки тёплой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5.1.9. Мыть руки водой не ниже комнатной температуры; просушивать их индивидуальным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5.1.13.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5.1.14. При подключении изделий медицинской техники запрещается использование переходников и удлинителей.</w:t>
      </w:r>
    </w:p>
    <w:p>
      <w:pPr>
        <w:spacing w:line="240" w:lineRule="auto"/>
        <w:rPr>
          <w:rFonts w:hAnsi="Times New Roman" w:cs="Times New Roman"/>
          <w:color w:val="000000"/>
          <w:sz w:val="24"/>
          <w:szCs w:val="24"/>
        </w:rPr>
      </w:pPr>
      <w:r>
        <w:rPr>
          <w:rFonts w:hAnsi="Times New Roman" w:cs="Times New Roman"/>
          <w:color w:val="000000"/>
          <w:sz w:val="24"/>
          <w:szCs w:val="24"/>
        </w:rPr>
        <w:t>5.1.15. Работнику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медикаментами убедиться в наличии этикетки на таре, сроке годности лекарства, правильности его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5.1.19. Работнику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5.1.20.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5.1.21. С целью снижения зрительного и костно-мышечного утомления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5.1.22. Для снятия зрительного и позотонического напряжения в процессе работы следует устраивать микропаузы продолжительностью 1-3 мин.</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5.1.24. Все работы на копировально-множительной технике должны выполняться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5.1.25. Копировально-множительная техника, имеющая любые дефекты или неисправности, оказывающие влияние на безопасность труда, не должна допускаться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5.1.26. Во избежание возможности возникновения пожара нельзя допускать скопление бумажной пыли на конструктивных элементах копировально-множительной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5.1.27. В процессе работы правильно применять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5.1.29. При выполнении работ применять резиновые перчатки, избегать уколов и порезов. Перчатки, снятые единожды, повторно не использовать.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проведения исследований не касаться руками в перчатках своих глаз, носа, рта, незащищенных участков кожи, избегать контакта слизистых оболочек с биологическими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5.1.31. При осуществлении лечебного процесса не допускать попадания на открытые поверхности кожи лекарственных аллергенов (антибиотиков, новокаина, полимеров и т.д.).</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консервирования и хранения биологического материала, правила утилизации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5.1.33. После выполнения любых процедур и снятия перчаток руки тщательно промыть с мылом под теплой проточной водой не менее 10 секунд. Не использовать для мытья рук жесткие щетки. При вытирании рук использовать только индивидуальное полотенце. Смену перчаток необходимо проводить после каждого пациента. Не допускать повторного использования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 а также какие-либо вещества неизвестного происхождения;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вносить изменения в конструкцию оборудования или их регулировку;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работник не обучен;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необученных посторонних лиц;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Главный санитарный врач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Главный санитарный врач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главного санитарного врача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главного санитарного врача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главным санитарным врачом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санитарного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санитарному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контакта рук с хлорными препаратами, кожу обработать ватным тампоном, смоченным 1% раствором гипосульфита натрия для нейтрализации остаточного количества хлора.</w:t>
      </w:r>
    </w:p>
    <w:p>
      <w:pPr>
        <w:spacing w:line="240" w:lineRule="auto"/>
        <w:rPr>
          <w:rFonts w:hAnsi="Times New Roman" w:cs="Times New Roman"/>
          <w:color w:val="000000"/>
          <w:sz w:val="24"/>
          <w:szCs w:val="24"/>
        </w:rPr>
      </w:pPr>
      <w:r>
        <w:rPr>
          <w:rFonts w:hAnsi="Times New Roman" w:cs="Times New Roman"/>
          <w:color w:val="000000"/>
          <w:sz w:val="24"/>
          <w:szCs w:val="24"/>
        </w:rPr>
        <w:t>7.2.5. После влажной уборки помещение облучить бактерицидными лампами и проветрить.</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8a88715c19c46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