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по гигиеническому воспитанию в детском саду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гигиеническому воспитанию в детском саду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гигиеническому воспитанию в детском саду;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гигиеническому воспитанию в детском саду;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гигиеническому воспитанию в детском саду.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по гигиеническому воспитанию в детском саду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РФ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расчетчиком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3.8.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Инструктор по гигиеническому воспитанию в детском саду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Инструктор по гигиеническому воспитанию в детском саду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Инструктор по гигиеническому воспитанию в детском саду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инструктора по гигиеническому воспитанию в детском саду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слизистой оболочки глаз при попадании на неё крови, растворов, лекарственных средств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заражение инфекционными заболеваниями в случае контакта с больными учащимися;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микрочастицами и парами ртути при разбивании градусника.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детского сада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Инструктор по гигиеническому воспитанию в детском саду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Инструктор по гигиеническому воспитанию в детском саду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рабочий инструмент, приспособления, медикаменты в соответствии с частотой использования и расходованием.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 по гигиеническому воспитанию в детском саду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 по гигиеническому воспитанию в детском саду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2.3. Проверить достаточность освещения, включить свет и убедиться, что нет перегоревших ламп. Если таковые имеются и освещения недостаточно, сообщить об этом коменданту.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посторонними делами,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Помещение кабинета содержать в безупречной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приборов и аппаратов необходимо строго руководствоваться правилами(инструкциями), изложенными в техническом паспорте, прилагаемом к приборам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Металлические корпуса всех электроприборов должны обязательно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прекращении подачи электроэнергии необходимо отключить все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дезинфицирующими средствами, хлорной извести пользоваться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Не работать с неисправными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Не производить ремонт неисправных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Не включать и не выключать электроприборы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пользования газовыми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Разрешается переносить груз не более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Загрязненные тряпки, ветошь убирать в специально отведенное место после дезинфекции или выносить на улицу в специальный 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При работе с ПЭВМ: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При пользовании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 по гигиеническому воспитанию в детском саду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гигиеническому воспитанию в детском саду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 по гигиеническому воспитанию в детском саду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гигиеническому воспитанию в детском саду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8b75c626cf43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