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энерго центра при работе в электроустановке с открытыми люками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в электроустановке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работе в электроустановке с открытыми люками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электроустановке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 электроустановке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электроустановке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электроустановке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работе в электроустановке с открытыми люками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в электроустановке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 электроустановке с открытыми люками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техническому обслуживанию электроустановок допускаются лица старше 18 лет, подтвердившие знания на группу по электробезопасности не ниже III , прошедшие медицинский осмотр и не имеющие противопоказаний к выполнению работ по обслуживанию электроустановок, прошедшие теоретическое и практическое обучение, проверку знаний требований электробезопасности и охраны труда и получившие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Изолирующие части инструмента, используемого для обслуживания электроустановок c прикосновением к токоведущим частям, должны быть выполнены из токонепроводящих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3.5. При производстве работ во взрывоопасных зонах не допускается применение инструмента, одежды, других материалов, способных вызвать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3.6. Для местного освещения при производстве работ во взрывоопасных зонах в темное время суток применяются переносные аккумуляторные фонари напряжением до 12 В во взрывозащищенном исполнении. Не допускается включать и выключать аккумуляторные фонари во взрывоопасных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3.7. При обнаружении неисправности средств защиты необходимо поставить в известность непосредственного руководителя. Не допускается применение защитных средств, не прошедших очередного испытания.</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3.9. Требования по выполнению режимов труда и отдыха при выполнении работ </w:t>
      </w:r>
      <w:r>
        <w:rPr>
          <w:rFonts w:hAnsi="Times New Roman" w:cs="Times New Roman"/>
          <w:color w:val="000000"/>
          <w:sz w:val="24"/>
          <w:szCs w:val="24"/>
        </w:rPr>
        <w:t>в электроустановке с открытыми люками</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3.9.1. При выполнении работ в электроустановке с открытыми люками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При работе в электроустановке с открытыми люками могут возникнуть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поверхности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электроустановке с открытыми люками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опасного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ожогов;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3.11.2.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3.113.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3.11.4.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3.14. Нарушение правил технической эксплуатации электроустановок влечет за собой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3.15. Каждый работник, обнаруживший нарушение правил, а также заметивший неисправности электроустановок или средств защиты, должен немедленно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спецодежду и спецобувь, застегнув и заправив ее так, чтобы в ней было удобно и безопасно работать;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контрольно-измерительных приборов,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исправность и срок очередного испытания электрозащитных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получить задание, оформленное в установленном порядке (наряд-допуск или распоряжение);</w:t>
      </w:r>
    </w:p>
    <w:p>
      <w:pPr>
        <w:spacing w:line="240" w:lineRule="auto"/>
        <w:rPr>
          <w:rFonts w:hAnsi="Times New Roman" w:cs="Times New Roman"/>
          <w:color w:val="000000"/>
          <w:sz w:val="24"/>
          <w:szCs w:val="24"/>
        </w:rPr>
      </w:pPr>
      <w:r>
        <w:rPr>
          <w:rFonts w:hAnsi="Times New Roman" w:cs="Times New Roman"/>
          <w:color w:val="000000"/>
          <w:sz w:val="24"/>
          <w:szCs w:val="24"/>
        </w:rPr>
        <w:t>получить инструктаж (при необходимости) под подпись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4.1.2. В зависимости от внешних условий и проводимой работы использовать соответствующую спецодежду, проверить наличие и исправность средств индивидуальной защиты, приспособлений и инструментов, применяемых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При обнаружении неисправности приспособлений, инструмента, средств защиты необходимо сообщить непосредственному руководителю. Применять неисправные электрозащитные средства или с истекшим сроком испытания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4.1.4. Прежде чем приступить к работе,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необходимые отключения и принять меры, препятствующие подаче напряжения на место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на приводах ручного и на ключах дистанционного управления коммутационной аппаратуры вывесить плакаты «Не включать – работают люди» или « Не включать –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напряжения на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наложить заземление (включить заземляющие ножи или установить переносные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оградить при необходимости рабочие места и оставшиеся под напряжением токоведущие части, вывесить плакат «Стой!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ответственному работнику объекта, на котором намечены работы, о времени начала и окончания производства работ для своевременного принятия мер по безаварийной остановке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остановить движение транспортных средств по территории объекта;</w:t>
      </w:r>
    </w:p>
    <w:p>
      <w:pPr>
        <w:spacing w:line="240" w:lineRule="auto"/>
        <w:rPr>
          <w:rFonts w:hAnsi="Times New Roman" w:cs="Times New Roman"/>
          <w:color w:val="000000"/>
          <w:sz w:val="24"/>
          <w:szCs w:val="24"/>
        </w:rPr>
      </w:pPr>
      <w:r>
        <w:rPr>
          <w:rFonts w:hAnsi="Times New Roman" w:cs="Times New Roman"/>
          <w:color w:val="000000"/>
          <w:sz w:val="24"/>
          <w:szCs w:val="24"/>
        </w:rPr>
        <w:t>после остановки технологического процесса убедиться в отсутствии посторонних людей в зоне действия наряда, распоряжения;</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технические мероприятия, обеспечивающие безопасность производства работ, указанные в наряде или распоряжении. Если указанных мероприятий не достаточно или они не обеспечивают безопасного производства работ, потребовать выдачи нового наряда или распоряжения с устраненными недостатками;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самостоятельно принимать решения об изменении мер безопасности, указанных в наряде или распоряжении.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каждом цехе (районе, участке) необходимо иметь утвержденный руководителем организации перечень газоопасных подземных сооружений, с которым должен быть ознакомлен оперативный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Газоопасные подземные сооружения должны быть помечены на плане. Люки и двери газоопасных помещений должны надежно запираться и иметь знаки в соответствии с государственным стандартом.</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и во время работы в подземном сооружении должна быть обеспечена естественная или принудительная вентиляция и взят анализ на содержание в воздухе кислорода, которого должно быть не менее 20%.</w:t>
      </w:r>
    </w:p>
    <w:p>
      <w:pPr>
        <w:spacing w:line="240" w:lineRule="auto"/>
        <w:rPr>
          <w:rFonts w:hAnsi="Times New Roman" w:cs="Times New Roman"/>
          <w:color w:val="000000"/>
          <w:sz w:val="24"/>
          <w:szCs w:val="24"/>
        </w:rPr>
      </w:pPr>
      <w:r>
        <w:rPr>
          <w:rFonts w:hAnsi="Times New Roman" w:cs="Times New Roman"/>
          <w:color w:val="000000"/>
          <w:sz w:val="24"/>
          <w:szCs w:val="24"/>
        </w:rPr>
        <w:t>Естественная вентиляция создается открыванием не менее двух люков с установкой около них специальных козырьков, направляющих воздушные потоки. Перед началом работы продолжительность естественной вентиляции должна составлять не менее 20 минут.</w:t>
      </w:r>
    </w:p>
    <w:p>
      <w:pPr>
        <w:spacing w:line="240" w:lineRule="auto"/>
        <w:rPr>
          <w:rFonts w:hAnsi="Times New Roman" w:cs="Times New Roman"/>
          <w:color w:val="000000"/>
          <w:sz w:val="24"/>
          <w:szCs w:val="24"/>
        </w:rPr>
      </w:pPr>
      <w:r>
        <w:rPr>
          <w:rFonts w:hAnsi="Times New Roman" w:cs="Times New Roman"/>
          <w:color w:val="000000"/>
          <w:sz w:val="24"/>
          <w:szCs w:val="24"/>
        </w:rPr>
        <w:t>Принудительная вентиляция обеспечивается вентилятором или компрессором в течение 10-15 минут для полного обмена воздуха в подземном сооружении посредством рукава, опускаемого вниз и не достигающего дна на 0,25 м.</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применять для вентиляции баллоны со сжатыми газами. Если естественная или принудительная вентиляция не обеспечивают полное удаление вредных веществ, спуск в подземное сооружение разрешается только с применением изолирующих средств индивидуальной защиты органов дыхания, в том числе с использованием шлангового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37.38. Запрещается без проверки подземных сооружений на загазованность приступать к работе в них. Проверку должны проводить работники, обученные пользованию приборами. Список таких работников утверждается руководителем организации (обособленного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Проверка отсутствия газов с помощью открытого огня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в коллекторах и туннелях, оборудованных приточно-вытяжной вентиляцией, последняя должна быть приведена в действие на срок, определяемый в соответствии с местными условиями. Отсутствие газа в этом случае разрешается не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коллекторах и туннелях должны быть открыты два люка или две двери, чтобы работники находились между ними. У открытого люка должен быть установлен предупреждающий знак или сделано ограждение. До начала работы члены бригады должны быть ознакомлены с планом эвакуации из подземного сооружения в случае непредвиденных обстоятельств.</w:t>
      </w:r>
    </w:p>
    <w:p>
      <w:pPr>
        <w:spacing w:line="240" w:lineRule="auto"/>
        <w:rPr>
          <w:rFonts w:hAnsi="Times New Roman" w:cs="Times New Roman"/>
          <w:color w:val="000000"/>
          <w:sz w:val="24"/>
          <w:szCs w:val="24"/>
        </w:rPr>
      </w:pPr>
      <w:r>
        <w:rPr>
          <w:rFonts w:hAnsi="Times New Roman" w:cs="Times New Roman"/>
          <w:color w:val="000000"/>
          <w:sz w:val="24"/>
          <w:szCs w:val="24"/>
        </w:rPr>
        <w:t>При открывании колодцев необходимо применять инструмент, не дающий искрообразования, а также избегать ударов крышки о горловину люка.</w:t>
      </w:r>
    </w:p>
    <w:p>
      <w:pPr>
        <w:spacing w:line="240" w:lineRule="auto"/>
        <w:rPr>
          <w:rFonts w:hAnsi="Times New Roman" w:cs="Times New Roman"/>
          <w:color w:val="000000"/>
          <w:sz w:val="24"/>
          <w:szCs w:val="24"/>
        </w:rPr>
      </w:pPr>
      <w:r>
        <w:rPr>
          <w:rFonts w:hAnsi="Times New Roman" w:cs="Times New Roman"/>
          <w:color w:val="000000"/>
          <w:sz w:val="24"/>
          <w:szCs w:val="24"/>
        </w:rPr>
        <w:t>У открытого люка колодца должен быть установлен предупреждающий знак или сделано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В колодце разрешается находиться и работать одному работнику, имеющему группу III по электробезопасности, с применением страховочной привязи со страховочным канатом. Данный предохранительный пояс должен иметь наплечные ремни, пересекающиеся со стороны спины, с кольцом на пересечении для крепления каната. Другой конец каната должен держать один из страхующих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колодцах разжигать в них паяльные лампы, устанавливать баллоны с пропан-бутаном, разогревать составы для заливки муфт и припой не разрешается. Опускать в колодец расплавленный припой и разогретые составы для заливки муфт следует в специальном закрытом сосуде, подвешенном с помощью карабина к металлическому тросику.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должны применяться щитки из огнеупорного материала, ограничивающие распространение пламени, и приниматься меры к предотвращению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В коллекторах, туннелях, кабельных полуэтажах и прочих помещениях, в которых проложены кабели, при работе с использованием пропан-бутана суммарная вместимость находящихся в помещении баллонов не должна превышать 5 л.</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работ баллоны с газом должны быть удалены, а помещение провентилировано.</w:t>
      </w:r>
    </w:p>
    <w:p>
      <w:pPr>
        <w:spacing w:line="240" w:lineRule="auto"/>
        <w:rPr>
          <w:rFonts w:hAnsi="Times New Roman" w:cs="Times New Roman"/>
          <w:color w:val="000000"/>
          <w:sz w:val="24"/>
          <w:szCs w:val="24"/>
        </w:rPr>
      </w:pPr>
      <w:r>
        <w:rPr>
          <w:rFonts w:hAnsi="Times New Roman" w:cs="Times New Roman"/>
          <w:color w:val="000000"/>
          <w:sz w:val="24"/>
          <w:szCs w:val="24"/>
        </w:rPr>
        <w:t>При прожигании кабелей находиться в колодцах не разрешается, а в туннелях и коллекторах разрешается только на участках между двумя открытыми входами. Запрещается работать на кабелях во время их прожигания.</w:t>
      </w:r>
    </w:p>
    <w:p>
      <w:pPr>
        <w:spacing w:line="240" w:lineRule="auto"/>
        <w:rPr>
          <w:rFonts w:hAnsi="Times New Roman" w:cs="Times New Roman"/>
          <w:color w:val="000000"/>
          <w:sz w:val="24"/>
          <w:szCs w:val="24"/>
        </w:rPr>
      </w:pPr>
      <w:r>
        <w:rPr>
          <w:rFonts w:hAnsi="Times New Roman" w:cs="Times New Roman"/>
          <w:color w:val="000000"/>
          <w:sz w:val="24"/>
          <w:szCs w:val="24"/>
        </w:rPr>
        <w:t>После прожигания во избежание пожара необходимо осмотреть кабели.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работам и проведением осмотра в туннелях устройства защиты от пожара в них должны быть переведены с автоматического действия на дистанционное управление и на ключе управления должен быть вывешен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курить в колодцах, коллекторах и туннелях, а также на расстоянии менее 5 м от открытых люков.</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колодцах, коллекторах и туннелях время пребывания в них должен определять работник, выдающий наряд-допуск, в зависимости от условий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появления газа работа в колодцах, коллекторах и туннелях должна быть прекращена, работники выведены из опасной зоны до выявления источника загазованности и его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Для вытеснения газов необходимо применять принудительную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рабочих мест в колодцах и туннелях должны применяться светильники напряжением 12 В или аккумуляторные фонари во взрывозащищенном исполнении. Трансформатор для светильников напряжением 12 В должен располагаться вне колодца или туннеля.</w:t>
      </w:r>
    </w:p>
    <w:p>
      <w:pPr>
        <w:spacing w:line="240" w:lineRule="auto"/>
        <w:rPr>
          <w:rFonts w:hAnsi="Times New Roman" w:cs="Times New Roman"/>
          <w:color w:val="000000"/>
          <w:sz w:val="24"/>
          <w:szCs w:val="24"/>
        </w:rPr>
      </w:pPr>
      <w:r>
        <w:rPr>
          <w:rFonts w:hAnsi="Times New Roman" w:cs="Times New Roman"/>
          <w:color w:val="000000"/>
          <w:sz w:val="24"/>
          <w:szCs w:val="24"/>
        </w:rPr>
        <w:t>Работы в действующих электроустановках должны проводиться:</w:t>
      </w:r>
    </w:p>
    <w:p>
      <w:pPr>
        <w:spacing w:line="240" w:lineRule="auto"/>
        <w:rPr>
          <w:rFonts w:hAnsi="Times New Roman" w:cs="Times New Roman"/>
          <w:color w:val="000000"/>
          <w:sz w:val="24"/>
          <w:szCs w:val="24"/>
        </w:rPr>
      </w:pPr>
      <w:r>
        <w:rPr>
          <w:rFonts w:hAnsi="Times New Roman" w:cs="Times New Roman"/>
          <w:color w:val="000000"/>
          <w:sz w:val="24"/>
          <w:szCs w:val="24"/>
        </w:rPr>
        <w:t>по заданию на производство работы, определяющему содержание, место работы, время ее начала и окончания, условия безопасного проведения, состав бригады и работников, ответственных за безопасное выполнение работы;</w:t>
      </w:r>
    </w:p>
    <w:p>
      <w:pPr>
        <w:spacing w:line="240" w:lineRule="auto"/>
        <w:rPr>
          <w:rFonts w:hAnsi="Times New Roman" w:cs="Times New Roman"/>
          <w:color w:val="000000"/>
          <w:sz w:val="24"/>
          <w:szCs w:val="24"/>
        </w:rPr>
      </w:pPr>
      <w:r>
        <w:rPr>
          <w:rFonts w:hAnsi="Times New Roman" w:cs="Times New Roman"/>
          <w:color w:val="000000"/>
          <w:sz w:val="24"/>
          <w:szCs w:val="24"/>
        </w:rPr>
        <w:t>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на основании перечня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самовольное проведение работ в действующих электроустановках, а также расширение рабочих мест и объема задания, определенных нарядом-допуском, распоряжением или утвержденным работодателем перечнем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 Выполнение работ в месте проведения работ по другому наряду-допуску должно согласовываться с работником, выдавшим первый наряд.</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Согласование оформляется до начала подготовки рабочего места по второму наряду записью «Согласовано» на лицевой стороне второго наряда-допуска, располагаемой в левом нижнем поле документа, с подписями работников, согласующих документ.</w:t>
      </w:r>
    </w:p>
    <w:p>
      <w:pPr>
        <w:spacing w:line="240" w:lineRule="auto"/>
        <w:rPr>
          <w:rFonts w:hAnsi="Times New Roman" w:cs="Times New Roman"/>
          <w:color w:val="000000"/>
          <w:sz w:val="24"/>
          <w:szCs w:val="24"/>
        </w:rPr>
      </w:pPr>
      <w:r>
        <w:rPr>
          <w:rFonts w:hAnsi="Times New Roman" w:cs="Times New Roman"/>
          <w:color w:val="000000"/>
          <w:sz w:val="24"/>
          <w:szCs w:val="24"/>
        </w:rPr>
        <w:t>5.1.4. Капитальный ремонт электрооборудования напряжением выше 1000 В, работа на токоведущих частях без снятия напряжения в электроустановке с открытыми люками напряжением выше 1000 В, а также ремонт ВЛ независимо от напряжения должны выполняться по технологическим картам или проекту производства работ (далее – ППР), утвержденным руководителем организации (обособленного подразделения) или техническим руководителем субъекта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линиях под наведенным напряжением (ВЛ, КВЛ, ВЛС, воздушные участки КВЛ, которые проходят по всей длине или на отдельных участках вблизи действующих ВЛ или контактной сети электрифицированной железной дороги переменного тока, на отключенных проводах (тросах) которых при заземлении линии по концам (в РУ) на отдельных ее участках сохраняется напряжение более 25 В при наибольшем рабочем токе влияющих ВЛ (при пересчете на наибольший рабочий ток влияющих ВЛ)) выполняются по технологическим картам или ППР, утвержденным руководителем организации (обособленного подразделения) или техническим руководителем субъекта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5.1.5. В электроустановке с открытыми люками напряжением до 1000 В при работе под напряжением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снять напряжение с расположенных вблизи рабочего места других токоведущих частей, находящихся под напряжением, к которым возможно случайное прикосновение, или оградить их;</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диэлектрических галошах или стоя на изолирующей подставке либо на резиновом диэлектрическом ковре;</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изолированный или изолирующий инструмент, предназначенный для работ под напряжением на токоведущих частях, и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под напряжением на ВЛ до 1000 В методом в контакте или методом в изоляции необходимо применять комплект средств индивидуальной защиты: диэлектрические перчатки, хлопчатобумажные перчатки, защитные кожаные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работать в одежде с короткими или засученными рукавами, а также использовать ножовки, напильники, металлические метры и другие металлические инструменты и приспособления, не предназначенные для выполнения работ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работ в электроустановке с открытыми люками не допускается приближение людей, механизмов и подъемных сооружений, а также токопроводящей части стрелы при использовании подъемника (вышки) с изолирующим звеном к находящимся под напряжением неогражденным или неизолированным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на токоведущих частях электроустановок напряжением до и выше 1000 В допускается приближение люльки подъемных сооружений с изолирующим звеном к находящимся под напряжением неогражденным или неизолированным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 при работе около неогражденных токоведущих частей располагаться так, чтобы эти части находились сзади работника или по обеим сторонам от него.</w:t>
      </w:r>
    </w:p>
    <w:p>
      <w:pPr>
        <w:spacing w:line="240" w:lineRule="auto"/>
        <w:rPr>
          <w:rFonts w:hAnsi="Times New Roman" w:cs="Times New Roman"/>
          <w:color w:val="000000"/>
          <w:sz w:val="24"/>
          <w:szCs w:val="24"/>
        </w:rPr>
      </w:pPr>
      <w:r>
        <w:rPr>
          <w:rFonts w:hAnsi="Times New Roman" w:cs="Times New Roman"/>
          <w:color w:val="000000"/>
          <w:sz w:val="24"/>
          <w:szCs w:val="24"/>
        </w:rPr>
        <w:t>5.1.8. Работа в электроустановке с открытыми люками должна производиться с применением электрозащитных средств, предназначенных для выполнения конкретного метода работ и класса напряжения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прикасаться без применения электрозащитных средств к изоляторам, изолирующим частям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5.1.9. В пролетах пересечения в ОРУ и на ВЛ при замене проводов (тросов) и относящихся к ним изоляторов и арматуры, расположенных ниже проводов, находящихся под напряжением, через заменяемые провода (тросы) в целях предупреждения подсечки расположенных выше проводов должны быть перекинуты канаты из растительных или синтетических волокон. Канаты следует перекидывать в двух местах – по обе стороны от места пересечения, закрепляя их концы за якоря, конструкции. Подъем провода (троса) должен осуществляться медленно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5.1.10. Работы в ОРУ на проводах (тросах) и относящихся к ним изоляторах, арматуре, расположенных выше проводов, тросов, находящихся под напряжением, необходимо проводить в соответствии с ППР, утвержденным руководителем организации (обособленного подразделения) или техническим руководителем субъекта электроэнергетики. В ППР должны быть предусмотрены меры для предотвращения опускания проводов (тросов) и для защиты от наведенного напряжения. Не допускается замена проводов (тросов) при этих работах без снятия напряжения с пересекаемых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допускаются работы в неосвещенных местах. Освещенность участков работ, рабочих мест, проездов и подходов к ним должна быть равномерной.</w:t>
      </w:r>
    </w:p>
    <w:p>
      <w:pPr>
        <w:spacing w:line="240" w:lineRule="auto"/>
        <w:rPr>
          <w:rFonts w:hAnsi="Times New Roman" w:cs="Times New Roman"/>
          <w:color w:val="000000"/>
          <w:sz w:val="24"/>
          <w:szCs w:val="24"/>
        </w:rPr>
      </w:pPr>
      <w:r>
        <w:rPr>
          <w:rFonts w:hAnsi="Times New Roman" w:cs="Times New Roman"/>
          <w:color w:val="000000"/>
          <w:sz w:val="24"/>
          <w:szCs w:val="24"/>
        </w:rPr>
        <w:t>5.1.12. При приближении грозы должны быть прекращены работы на ВЛ, ВЛС, ОРУ, на вводах и коммутационных аппаратах ЗРУ, непосредственно подключенных к ВЛ, на линиях для передачи электроэнергии или отдельных импульсов ее, состоящих из одного или нескольких параллельных кабелей с соединительными, стопорными и концевыми муфтами (заделками) и крепежными деталями, а для маслонаполненных кабельных линий, кроме того, с подпитывающими аппаратами и системой сигнализации давления масла (далее – КЛ), подключенных к участкам ВЛ, а также на вводах ВЛС в помещениях узлов связи и антенно-мачтовых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5.1.13. Работники, работающие в помещениях с электрооборудованием (за исключением щитов управления, релейных и им подобных), в ЗРУ и ОРУ, в подземных сооружениях, колодцах, туннелях, траншеях и котлованах, а также участвующие в обслуживании и ремонте ВЛ, должны пользоваться защитными касками.</w:t>
      </w:r>
    </w:p>
    <w:p>
      <w:pPr>
        <w:spacing w:line="240" w:lineRule="auto"/>
        <w:rPr>
          <w:rFonts w:hAnsi="Times New Roman" w:cs="Times New Roman"/>
          <w:color w:val="000000"/>
          <w:sz w:val="24"/>
          <w:szCs w:val="24"/>
        </w:rPr>
      </w:pPr>
      <w:r>
        <w:rPr>
          <w:rFonts w:hAnsi="Times New Roman" w:cs="Times New Roman"/>
          <w:color w:val="000000"/>
          <w:sz w:val="24"/>
          <w:szCs w:val="24"/>
        </w:rPr>
        <w:t>5.1.14. На ВЛ независимо от класса напряжения допускается перемещение работников по проводам сечением не менее 240 кв. мм и по тросам сечением не менее 70 кв. мм при условии, что провода и тросы находятся в нормальном техническом состоянии, не имеют повреждений, вызванных вибрацией, коррозией. При перемещении по расщепленным проводам и тросам применяется удерживающая система обеспечения безопасности работ на высоте, при этом строп страховочной привязи следует закреплять за них, а в случае использования специальной тележки – за тележку.</w:t>
      </w:r>
    </w:p>
    <w:p>
      <w:pPr>
        <w:spacing w:line="240" w:lineRule="auto"/>
        <w:rPr>
          <w:rFonts w:hAnsi="Times New Roman" w:cs="Times New Roman"/>
          <w:color w:val="000000"/>
          <w:sz w:val="24"/>
          <w:szCs w:val="24"/>
        </w:rPr>
      </w:pPr>
      <w:r>
        <w:rPr>
          <w:rFonts w:hAnsi="Times New Roman" w:cs="Times New Roman"/>
          <w:color w:val="000000"/>
          <w:sz w:val="24"/>
          <w:szCs w:val="24"/>
        </w:rPr>
        <w:t>5.1.15. Техническое обслуживание осветительных устройств, расположенных на потолке машинных залов и цехов, с тележки мостового крана должны производить по наряду-допуску не менее двух работников, один из которых должен иметь группу по электробезопасности не ниже III и находиться вблизи работающего и контролировать соблюдение им необходимых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временных подмостей, лестниц на тележке мостового крана не допускается. Работать следует непосредственно с настила тележки или с установленных на настиле стационарных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С троллейных проводов электропитания механизмов грузовой тележки мостового крана перед подъемом на тележку мостового крана должно быть снято напряжение. При работе следует соблюдать требования нормативных правовых актов, содержащих требования охраны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Передвигать мост или тележку мостового крана крановщик должен только по команде производителя работ. При передвижении мостового крана работники должны размещаться в кабине мостового крана или на настиле моста. Когда работники находятся на тележке мостового крана, передвижение моста и тележки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оборудования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электроустановке с открытыми люками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6.1.2. Следует прекратить работу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повреждения штепсельного соединения, кабеля (шнура)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поломки или появления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(повышенная загазованность, возгорание, появление дыма, нетипичный шум оборудования и др.) необходимо прекратить работу, прекратить подачу электроэнергии, выйти из опасной зоны, сообщить руководителю работ, приступить к устранению аварийной ситуации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на электроустановках следует пользоваться углекислотными и порошковыми огнетушителями,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6.3.3. При тушении пожара необходимо помнить, что:</w:t>
      </w:r>
    </w:p>
    <w:p>
      <w:pPr>
        <w:spacing w:line="240" w:lineRule="auto"/>
        <w:rPr>
          <w:rFonts w:hAnsi="Times New Roman" w:cs="Times New Roman"/>
          <w:color w:val="000000"/>
          <w:sz w:val="24"/>
          <w:szCs w:val="24"/>
        </w:rPr>
      </w:pPr>
      <w:r>
        <w:rPr>
          <w:rFonts w:hAnsi="Times New Roman" w:cs="Times New Roman"/>
          <w:color w:val="000000"/>
          <w:sz w:val="24"/>
          <w:szCs w:val="24"/>
        </w:rPr>
        <w:t>песок применяют при тушении небольших очагов горения твердых и жидких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асбестовое полотно, брезент, кошму применяют для тушения небольших горящих поверхностей и одежды на человеке.</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следует освободить пострадавшего от действия электрического тока, используя средства и материалы, обладающие диэлектрическими свойствами, оценить состояние пострадавшего, оказать необходимую помощь и вызвать бригаду скорой помощи по телефону 103 (или обеспечить транспортировку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6.4.3. Следует помнить, что прикосновение к человеку, находящемуся под напряжением, опасно.</w:t>
      </w:r>
    </w:p>
    <w:p>
      <w:pPr>
        <w:spacing w:line="240" w:lineRule="auto"/>
        <w:rPr>
          <w:rFonts w:hAnsi="Times New Roman" w:cs="Times New Roman"/>
          <w:color w:val="000000"/>
          <w:sz w:val="24"/>
          <w:szCs w:val="24"/>
        </w:rPr>
      </w:pPr>
      <w:r>
        <w:rPr>
          <w:rFonts w:hAnsi="Times New Roman" w:cs="Times New Roman"/>
          <w:color w:val="000000"/>
          <w:sz w:val="24"/>
          <w:szCs w:val="24"/>
        </w:rPr>
        <w:t>6.4.4. При освобождении пострадавшего необходимо соблюдать меры безопасности, чтобы не оказаться в контакте с токоведущей частью или телом, а также под шаговым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6.4.5. Наиболее простым способом освобождения является отключение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6.4.6. В случае, если невозможно быстро отключить электропитание (напряжением до 1000В) необходимо: пострадавшего оттянуть за сухую одежду. При этом нельзя касаться незащищенных участков тела пострадавшего, сырой одежды, обуви.</w:t>
      </w:r>
    </w:p>
    <w:p>
      <w:pPr>
        <w:spacing w:line="240" w:lineRule="auto"/>
        <w:rPr>
          <w:rFonts w:hAnsi="Times New Roman" w:cs="Times New Roman"/>
          <w:color w:val="000000"/>
          <w:sz w:val="24"/>
          <w:szCs w:val="24"/>
        </w:rPr>
      </w:pPr>
      <w:r>
        <w:rPr>
          <w:rFonts w:hAnsi="Times New Roman" w:cs="Times New Roman"/>
          <w:color w:val="000000"/>
          <w:sz w:val="24"/>
          <w:szCs w:val="24"/>
        </w:rPr>
        <w:t>6.4.7. Необходимо пользоваться электрозащитными средствами (диэлектрические перчатки, боты, галоши, коврики) при освобождении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6.4.8. В случае, когда руки пострадавшего охватывают проводник, следует перерубить проводник топором или др. предметом с изолированными ручками (сухое дерево, пластмасса).</w:t>
      </w:r>
    </w:p>
    <w:p>
      <w:pPr>
        <w:spacing w:line="240" w:lineRule="auto"/>
        <w:rPr>
          <w:rFonts w:hAnsi="Times New Roman" w:cs="Times New Roman"/>
          <w:color w:val="000000"/>
          <w:sz w:val="24"/>
          <w:szCs w:val="24"/>
        </w:rPr>
      </w:pPr>
      <w:r>
        <w:rPr>
          <w:rFonts w:hAnsi="Times New Roman" w:cs="Times New Roman"/>
          <w:color w:val="000000"/>
          <w:sz w:val="24"/>
          <w:szCs w:val="24"/>
        </w:rPr>
        <w:t>6.4.9. Если пострадавший в результате воздействия напряжения шага упал, его необходимо изолировать от земли, подсунув под него фанеру, или вынести из зоны действия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6.4.10. После освобождения пострадавшего от действия электрического тока необходимо установить степень поражения, начать немедленно оказывать первую помощь и вызвать скорую помощь по телефону 03.</w:t>
      </w:r>
    </w:p>
    <w:p>
      <w:pPr>
        <w:spacing w:line="240" w:lineRule="auto"/>
        <w:rPr>
          <w:rFonts w:hAnsi="Times New Roman" w:cs="Times New Roman"/>
          <w:color w:val="000000"/>
          <w:sz w:val="24"/>
          <w:szCs w:val="24"/>
        </w:rPr>
      </w:pPr>
      <w:r>
        <w:rPr>
          <w:rFonts w:hAnsi="Times New Roman" w:cs="Times New Roman"/>
          <w:color w:val="000000"/>
          <w:sz w:val="24"/>
          <w:szCs w:val="24"/>
        </w:rPr>
        <w:t>6.4.11.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Снять ограждения,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7.2.2. Возобновить подачу электроэнергии после того, как оборудование готово к дальнейшей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Убрать инструмент и неиспользованные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7.2.4. Заполнить соответствующую документацию электроустановки и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9e8f1261dae48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