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энергоцентра при работе с коммуникационными люками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энергоцентра при работе с коммуникационными люками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энергоцентра при работе с коммуникационными люками;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энергоцентра при работе с коммуникационными люками;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энергоцентра при работе с коммуникационными люками.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энергоцентра при работе с коммуникационными люками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инженера энергоцентра при работе с коммуникационными люками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расположение рабочих мест на значительной высоте (глубине) относительно поверхности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воздуха рабочей зоны,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аварийные конструкции зданий и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загазованные помещения и колодцы;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электромагнитные поля вблизи действующих линий электропередач;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повышенные уровни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падающие и отлетающие предметы, инструмент, обрабатываемый материал,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образование взрывоопасных смесей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ультрафиолетового и инфракрасного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водяные струи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газообразные вещества общетоксического и другого вредного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патогенные микроорганизмы (биологический фактор) в сточных и природных 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яйца гельминтов в сточных 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стесненность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инженер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Люки смотровых колодцев необходимо открывать специальными ключами длиной не менее 500 мм. Запрещается открывать люки колодцев руками или при помощи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Открывать люки необходимо в следующем порядке: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подцепить люк специальным крюком;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приподнять край люка на высоту, необходимую для извлечения его из колодца (не более 10 сантиметров);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осторожно сдвинуть люк с помощью специального крюка, отодвинуть люк на необходимое расстояние в сторону, уложить на землю.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колодцев с открытыми крышками должны быть поставлены временные решетки и ограждения, освещенные в ночное время, а также вывешены предупреждающие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открывания и закрывания расположенных в емкостных сооружениях задвижек необходимо пользоваться штангой-вилкой.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Защитные средства, приспособления для открывания крышек водопроводных колодцев должны быть отдельными и должны храниться отдельно от оборудования, инструмента, спецодежды, защитных средств и приспособлений для открывания крышек канализационных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используемое оборудование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a3910179c845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