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инженера гидрометеоролога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инженера гидрометеоролога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инженера гидрометеоролога;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инженера гидрометеоролога;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инженера гидрометеоролога;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инженером гидрометеорологом.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инженера гидрометеоролога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инженера гидрометеоролога.</w:t>
      </w:r>
    </w:p>
    <w:p>
      <w:pPr>
        <w:spacing w:line="240" w:lineRule="auto"/>
        <w:rPr>
          <w:rFonts w:hAnsi="Times New Roman" w:cs="Times New Roman"/>
          <w:color w:val="000000"/>
          <w:sz w:val="24"/>
          <w:szCs w:val="24"/>
        </w:rPr>
      </w:pPr>
      <w:r>
        <w:rPr>
          <w:rFonts w:hAnsi="Times New Roman" w:cs="Times New Roman"/>
          <w:color w:val="000000"/>
          <w:sz w:val="24"/>
          <w:szCs w:val="24"/>
        </w:rPr>
        <w:t>3.2. Инженеру гидрометеорологу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инженером гидрометеорологом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Инженер гидрометеоролог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Инженер гидрометеоролог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Инженер гидрометеоролог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работников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оборудования,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работы на воде;</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метеофакторы.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образования взрыво- и пожароопасных сред;</w:t>
      </w:r>
    </w:p>
    <w:p>
      <w:pPr>
        <w:spacing w:line="240" w:lineRule="auto"/>
        <w:rPr>
          <w:rFonts w:hAnsi="Times New Roman" w:cs="Times New Roman"/>
          <w:color w:val="000000"/>
          <w:sz w:val="24"/>
          <w:szCs w:val="24"/>
        </w:rPr>
      </w:pPr>
      <w:r>
        <w:rPr>
          <w:rFonts w:hAnsi="Times New Roman" w:cs="Times New Roman"/>
          <w:color w:val="000000"/>
          <w:sz w:val="24"/>
          <w:szCs w:val="24"/>
        </w:rPr>
        <w:t>— работа с вредными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воздействия лазерного излучения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остатков оптического волокна на кожу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метеорологические условия.</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инженер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 Не разрешается работать в легкой обуви (тапочках, сандалиях, босоножках).</w:t>
      </w:r>
    </w:p>
    <w:p>
      <w:pPr>
        <w:spacing w:line="240" w:lineRule="auto"/>
        <w:rPr>
          <w:rFonts w:hAnsi="Times New Roman" w:cs="Times New Roman"/>
          <w:color w:val="000000"/>
          <w:sz w:val="24"/>
          <w:szCs w:val="24"/>
        </w:rPr>
      </w:pPr>
      <w:r>
        <w:rPr>
          <w:rFonts w:hAnsi="Times New Roman" w:cs="Times New Roman"/>
          <w:color w:val="000000"/>
          <w:sz w:val="24"/>
          <w:szCs w:val="24"/>
        </w:rPr>
        <w:t>4.1.2.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работы, а также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инженер гидрометеоролог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Внимательно осмотреть рабочее место и привести его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4.4.2. Перед пользованием плавсредствами следует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 в отсутствии течи в корпусе как выше, так и ниже ватерлинии;</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исправности весел, уключин, якорей, багров;</w:t>
      </w:r>
    </w:p>
    <w:p>
      <w:pPr>
        <w:spacing w:line="240" w:lineRule="auto"/>
        <w:rPr>
          <w:rFonts w:hAnsi="Times New Roman" w:cs="Times New Roman"/>
          <w:color w:val="000000"/>
          <w:sz w:val="24"/>
          <w:szCs w:val="24"/>
        </w:rPr>
      </w:pPr>
      <w:r>
        <w:rPr>
          <w:rFonts w:hAnsi="Times New Roman" w:cs="Times New Roman"/>
          <w:color w:val="000000"/>
          <w:sz w:val="24"/>
          <w:szCs w:val="24"/>
        </w:rPr>
        <w:t>— в наличии средств для водоотлива: ковши и ведра – на лодках, помпы и насосы на судах, для заделки пробоин – пакля, смола, брезент;</w:t>
      </w:r>
    </w:p>
    <w:p>
      <w:pPr>
        <w:spacing w:line="240" w:lineRule="auto"/>
        <w:rPr>
          <w:rFonts w:hAnsi="Times New Roman" w:cs="Times New Roman"/>
          <w:color w:val="000000"/>
          <w:sz w:val="24"/>
          <w:szCs w:val="24"/>
        </w:rPr>
      </w:pPr>
      <w:r>
        <w:rPr>
          <w:rFonts w:hAnsi="Times New Roman" w:cs="Times New Roman"/>
          <w:color w:val="000000"/>
          <w:sz w:val="24"/>
          <w:szCs w:val="24"/>
        </w:rPr>
        <w:t>— в обеспеченности спасательными и сигнальными приборами: круги, шары, спасательные жилеты, пояса и нагрудники – в зависимости от посадочных мест; флажки, фонари, рупор, сирена или колокол – по одному комплекту на каждое плавсредство.</w:t>
      </w:r>
    </w:p>
    <w:p>
      <w:pPr>
        <w:spacing w:line="240" w:lineRule="auto"/>
        <w:rPr>
          <w:rFonts w:hAnsi="Times New Roman" w:cs="Times New Roman"/>
          <w:color w:val="000000"/>
          <w:sz w:val="24"/>
          <w:szCs w:val="24"/>
        </w:rPr>
      </w:pPr>
      <w:r>
        <w:rPr>
          <w:rFonts w:hAnsi="Times New Roman" w:cs="Times New Roman"/>
          <w:color w:val="000000"/>
          <w:sz w:val="24"/>
          <w:szCs w:val="24"/>
        </w:rPr>
        <w:t>4.4.3.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4.4.5.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инженер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5.1.7. При загрузке плавсредств необходимо соблюдать установленные для них грузоподъемности. Во избежание опрокидывания или затопления плавсредств люди и груз должны быть правильно размещены.</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перегрузка плавсредств. Грузоподъемность лодок устанавливается исходя из среднего веса одного пассажира в 80 кг, и выписывается краской на борту носовой части лодки.</w:t>
      </w:r>
    </w:p>
    <w:p>
      <w:pPr>
        <w:spacing w:line="240" w:lineRule="auto"/>
        <w:rPr>
          <w:rFonts w:hAnsi="Times New Roman" w:cs="Times New Roman"/>
          <w:color w:val="000000"/>
          <w:sz w:val="24"/>
          <w:szCs w:val="24"/>
        </w:rPr>
      </w:pPr>
      <w:r>
        <w:rPr>
          <w:rFonts w:hAnsi="Times New Roman" w:cs="Times New Roman"/>
          <w:color w:val="000000"/>
          <w:sz w:val="24"/>
          <w:szCs w:val="24"/>
        </w:rPr>
        <w:t>5.1.9. Высота бортов загруженной лодки над водой в тихую погоду должна быть не менее 20 см.</w:t>
      </w:r>
    </w:p>
    <w:p>
      <w:pPr>
        <w:spacing w:line="240" w:lineRule="auto"/>
        <w:rPr>
          <w:rFonts w:hAnsi="Times New Roman" w:cs="Times New Roman"/>
          <w:color w:val="000000"/>
          <w:sz w:val="24"/>
          <w:szCs w:val="24"/>
        </w:rPr>
      </w:pPr>
      <w:r>
        <w:rPr>
          <w:rFonts w:hAnsi="Times New Roman" w:cs="Times New Roman"/>
          <w:color w:val="000000"/>
          <w:sz w:val="24"/>
          <w:szCs w:val="24"/>
        </w:rPr>
        <w:t>5.1.10. В ветреную погоду при высоте волн до 20 см норма загрузки лодки уменьшается с таким расчетом, чтобы высота борта загруженной лодки над водой была не менее 30 см.</w:t>
      </w:r>
    </w:p>
    <w:p>
      <w:pPr>
        <w:spacing w:line="240" w:lineRule="auto"/>
        <w:rPr>
          <w:rFonts w:hAnsi="Times New Roman" w:cs="Times New Roman"/>
          <w:color w:val="000000"/>
          <w:sz w:val="24"/>
          <w:szCs w:val="24"/>
        </w:rPr>
      </w:pPr>
      <w:r>
        <w:rPr>
          <w:rFonts w:hAnsi="Times New Roman" w:cs="Times New Roman"/>
          <w:color w:val="000000"/>
          <w:sz w:val="24"/>
          <w:szCs w:val="24"/>
        </w:rPr>
        <w:t>Высота груза над бортом лодки не должна превышать 20-25 см.</w:t>
      </w:r>
    </w:p>
    <w:p>
      <w:pPr>
        <w:spacing w:line="240" w:lineRule="auto"/>
        <w:rPr>
          <w:rFonts w:hAnsi="Times New Roman" w:cs="Times New Roman"/>
          <w:color w:val="000000"/>
          <w:sz w:val="24"/>
          <w:szCs w:val="24"/>
        </w:rPr>
      </w:pPr>
      <w:r>
        <w:rPr>
          <w:rFonts w:hAnsi="Times New Roman" w:cs="Times New Roman"/>
          <w:color w:val="000000"/>
          <w:sz w:val="24"/>
          <w:szCs w:val="24"/>
        </w:rPr>
        <w:t>5.1.11. Понтоны и мостики, оборудованные для производства гидрометрических работ, должны иметь перила высотой не менее 1,2 м.</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производстве гидрометрических работ во время паводка, сплава леса или при волнении более 3 баллов все работники обязаны надеть спасательные пояса.</w:t>
      </w:r>
    </w:p>
    <w:p>
      <w:pPr>
        <w:spacing w:line="240" w:lineRule="auto"/>
        <w:rPr>
          <w:rFonts w:hAnsi="Times New Roman" w:cs="Times New Roman"/>
          <w:color w:val="000000"/>
          <w:sz w:val="24"/>
          <w:szCs w:val="24"/>
        </w:rPr>
      </w:pPr>
      <w:r>
        <w:rPr>
          <w:rFonts w:hAnsi="Times New Roman" w:cs="Times New Roman"/>
          <w:color w:val="000000"/>
          <w:sz w:val="24"/>
          <w:szCs w:val="24"/>
        </w:rPr>
        <w:t>5.1.13. На месте работ должна находиться в полной готовности дежурная спасательная лодка, обслуживаемая не менее чем двумя лицами и обеспеченная веслами, шестами, веревкой и спасательными принадлежностями.</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на больших заросших поймах, работники должны иметь при себе ракетницу с комплектом ракет, уложенных в непромокаемые футляры.</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работах на реках со скоростью течения больше 1,5 м\сек, якорь должен крепиться к плавучему средству канатом, который в случае необходимости может быть обрублен.</w:t>
      </w:r>
    </w:p>
    <w:p>
      <w:pPr>
        <w:spacing w:line="240" w:lineRule="auto"/>
        <w:rPr>
          <w:rFonts w:hAnsi="Times New Roman" w:cs="Times New Roman"/>
          <w:color w:val="000000"/>
          <w:sz w:val="24"/>
          <w:szCs w:val="24"/>
        </w:rPr>
      </w:pPr>
      <w:r>
        <w:rPr>
          <w:rFonts w:hAnsi="Times New Roman" w:cs="Times New Roman"/>
          <w:color w:val="000000"/>
          <w:sz w:val="24"/>
          <w:szCs w:val="24"/>
        </w:rPr>
        <w:t>5.1.16. 3апрещается производство работ в районе заторов, как выше, так и ниже их.</w:t>
      </w:r>
    </w:p>
    <w:p>
      <w:pPr>
        <w:spacing w:line="240" w:lineRule="auto"/>
        <w:rPr>
          <w:rFonts w:hAnsi="Times New Roman" w:cs="Times New Roman"/>
          <w:color w:val="000000"/>
          <w:sz w:val="24"/>
          <w:szCs w:val="24"/>
        </w:rPr>
      </w:pPr>
      <w:r>
        <w:rPr>
          <w:rFonts w:hAnsi="Times New Roman" w:cs="Times New Roman"/>
          <w:color w:val="000000"/>
          <w:sz w:val="24"/>
          <w:szCs w:val="24"/>
        </w:rPr>
        <w:t>5.1.17. При наличии ниже по течению опасных для судоходства мест ( порогов, водопадов, плотин, мостов), особенно на реках с быстрым течением более 3 м\сек, правила поведения на воде при гидрометрических работах определяются на месте руководителем работ по согласованию с Управлением службы пути речного флота.</w:t>
      </w:r>
    </w:p>
    <w:p>
      <w:pPr>
        <w:spacing w:line="240" w:lineRule="auto"/>
        <w:rPr>
          <w:rFonts w:hAnsi="Times New Roman" w:cs="Times New Roman"/>
          <w:color w:val="000000"/>
          <w:sz w:val="24"/>
          <w:szCs w:val="24"/>
        </w:rPr>
      </w:pPr>
      <w:r>
        <w:rPr>
          <w:rFonts w:hAnsi="Times New Roman" w:cs="Times New Roman"/>
          <w:color w:val="000000"/>
          <w:sz w:val="24"/>
          <w:szCs w:val="24"/>
        </w:rPr>
        <w:t>5.1.18. Промеры глубины разрешается производить:</w:t>
      </w:r>
    </w:p>
    <w:p>
      <w:pPr>
        <w:spacing w:line="240" w:lineRule="auto"/>
        <w:rPr>
          <w:rFonts w:hAnsi="Times New Roman" w:cs="Times New Roman"/>
          <w:color w:val="000000"/>
          <w:sz w:val="24"/>
          <w:szCs w:val="24"/>
        </w:rPr>
      </w:pPr>
      <w:r>
        <w:rPr>
          <w:rFonts w:hAnsi="Times New Roman" w:cs="Times New Roman"/>
          <w:color w:val="000000"/>
          <w:sz w:val="24"/>
          <w:szCs w:val="24"/>
        </w:rPr>
        <w:t>— на реках со скоростями течения до 1,5 м/сек с гребных лодок и катеров;</w:t>
      </w:r>
    </w:p>
    <w:p>
      <w:pPr>
        <w:spacing w:line="240" w:lineRule="auto"/>
        <w:rPr>
          <w:rFonts w:hAnsi="Times New Roman" w:cs="Times New Roman"/>
          <w:color w:val="000000"/>
          <w:sz w:val="24"/>
          <w:szCs w:val="24"/>
        </w:rPr>
      </w:pPr>
      <w:r>
        <w:rPr>
          <w:rFonts w:hAnsi="Times New Roman" w:cs="Times New Roman"/>
          <w:color w:val="000000"/>
          <w:sz w:val="24"/>
          <w:szCs w:val="24"/>
        </w:rPr>
        <w:t>— на реках со скоростями течения 1,5- 2,5 м/сек с лодок и понтонов, передвигаемых по тросу, а также с катеров;</w:t>
      </w:r>
    </w:p>
    <w:p>
      <w:pPr>
        <w:spacing w:line="240" w:lineRule="auto"/>
        <w:rPr>
          <w:rFonts w:hAnsi="Times New Roman" w:cs="Times New Roman"/>
          <w:color w:val="000000"/>
          <w:sz w:val="24"/>
          <w:szCs w:val="24"/>
        </w:rPr>
      </w:pPr>
      <w:r>
        <w:rPr>
          <w:rFonts w:hAnsi="Times New Roman" w:cs="Times New Roman"/>
          <w:color w:val="000000"/>
          <w:sz w:val="24"/>
          <w:szCs w:val="24"/>
        </w:rPr>
        <w:t>— на реках со скоростями течения более 2,5 м/сек с катеров соответствующей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 на небольших реках со скоростями течения более 2,5 м/сек с люлек, передвигаемых по тросу, и с гидрометрических мостиков.</w:t>
      </w:r>
    </w:p>
    <w:p>
      <w:pPr>
        <w:spacing w:line="240" w:lineRule="auto"/>
        <w:rPr>
          <w:rFonts w:hAnsi="Times New Roman" w:cs="Times New Roman"/>
          <w:color w:val="000000"/>
          <w:sz w:val="24"/>
          <w:szCs w:val="24"/>
        </w:rPr>
      </w:pPr>
      <w:r>
        <w:rPr>
          <w:rFonts w:hAnsi="Times New Roman" w:cs="Times New Roman"/>
          <w:color w:val="000000"/>
          <w:sz w:val="24"/>
          <w:szCs w:val="24"/>
        </w:rPr>
        <w:t>5.1.19. Промеры глубин по проложенным по дну реки кабелям и дюкерам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лотом запрещается выполнять промерные работы, стоя на борту лодки или на сидении лодки, перегибаться через борт лодки, производить спуск и подъем лота весом более 10 кг без лебедки или ворота и наматывать линь (снасть лота) на руку.</w:t>
      </w:r>
    </w:p>
    <w:p>
      <w:pPr>
        <w:spacing w:line="240" w:lineRule="auto"/>
        <w:rPr>
          <w:rFonts w:hAnsi="Times New Roman" w:cs="Times New Roman"/>
          <w:color w:val="000000"/>
          <w:sz w:val="24"/>
          <w:szCs w:val="24"/>
        </w:rPr>
      </w:pPr>
      <w:r>
        <w:rPr>
          <w:rFonts w:hAnsi="Times New Roman" w:cs="Times New Roman"/>
          <w:color w:val="000000"/>
          <w:sz w:val="24"/>
          <w:szCs w:val="24"/>
        </w:rPr>
        <w:t>5.1.21. При глубине водоема до 6 м промерные работы должны производиться наметкой (шестом). Лицо, проводящее эти работы, должно работать в спасательном поясе и быть застраховано от падения в воду.</w:t>
      </w:r>
    </w:p>
    <w:p>
      <w:pPr>
        <w:spacing w:line="240" w:lineRule="auto"/>
        <w:rPr>
          <w:rFonts w:hAnsi="Times New Roman" w:cs="Times New Roman"/>
          <w:color w:val="000000"/>
          <w:sz w:val="24"/>
          <w:szCs w:val="24"/>
        </w:rPr>
      </w:pPr>
      <w:r>
        <w:rPr>
          <w:rFonts w:hAnsi="Times New Roman" w:cs="Times New Roman"/>
          <w:color w:val="000000"/>
          <w:sz w:val="24"/>
          <w:szCs w:val="24"/>
        </w:rPr>
        <w:t>5.1.22. Обозначение створа при ведении гидрометрических работ с помощью троса допускается, при скорости течения реки до 2,5 м/сек.</w:t>
      </w:r>
    </w:p>
    <w:p>
      <w:pPr>
        <w:spacing w:line="240" w:lineRule="auto"/>
        <w:rPr>
          <w:rFonts w:hAnsi="Times New Roman" w:cs="Times New Roman"/>
          <w:color w:val="000000"/>
          <w:sz w:val="24"/>
          <w:szCs w:val="24"/>
        </w:rPr>
      </w:pPr>
      <w:r>
        <w:rPr>
          <w:rFonts w:hAnsi="Times New Roman" w:cs="Times New Roman"/>
          <w:color w:val="000000"/>
          <w:sz w:val="24"/>
          <w:szCs w:val="24"/>
        </w:rPr>
        <w:t>5.1.23. В нерабочее время трос должен быть опущен на дно реки, а механизмы, натягивающие трос, отключены и приняты меры, исключающие возможность их включения посторонними лицами. Запрещается оставлять натянутый через реку трос на ночь.</w:t>
      </w:r>
    </w:p>
    <w:p>
      <w:pPr>
        <w:spacing w:line="240" w:lineRule="auto"/>
        <w:rPr>
          <w:rFonts w:hAnsi="Times New Roman" w:cs="Times New Roman"/>
          <w:color w:val="000000"/>
          <w:sz w:val="24"/>
          <w:szCs w:val="24"/>
        </w:rPr>
      </w:pPr>
      <w:r>
        <w:rPr>
          <w:rFonts w:hAnsi="Times New Roman" w:cs="Times New Roman"/>
          <w:color w:val="000000"/>
          <w:sz w:val="24"/>
          <w:szCs w:val="24"/>
        </w:rPr>
        <w:t>5.1.24. Для передвижения по тросу должны применяться специальные приспособления (крючки, цепочки с грузом, петли и др.).</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держаться за трос руками.</w:t>
      </w:r>
    </w:p>
    <w:p>
      <w:pPr>
        <w:spacing w:line="240" w:lineRule="auto"/>
        <w:rPr>
          <w:rFonts w:hAnsi="Times New Roman" w:cs="Times New Roman"/>
          <w:color w:val="000000"/>
          <w:sz w:val="24"/>
          <w:szCs w:val="24"/>
        </w:rPr>
      </w:pPr>
      <w:r>
        <w:rPr>
          <w:rFonts w:hAnsi="Times New Roman" w:cs="Times New Roman"/>
          <w:color w:val="000000"/>
          <w:sz w:val="24"/>
          <w:szCs w:val="24"/>
        </w:rPr>
        <w:t>5.1.26. Производство работ с лодки или понтона, зачаленных к перетянутому через реку тросу, разрешается при условии, что трос имеет коэффициент запаса прочности не менее 6.</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с люлек надо быть осторожным. Люлька должна быть прикреплена к тросу не только блоком, но и аварийным тросом без блока и обеспечена запорными приспособлениями против соскальзывания с крюков канатов (замков).</w:t>
      </w:r>
    </w:p>
    <w:p>
      <w:pPr>
        <w:spacing w:line="240" w:lineRule="auto"/>
        <w:rPr>
          <w:rFonts w:hAnsi="Times New Roman" w:cs="Times New Roman"/>
          <w:color w:val="000000"/>
          <w:sz w:val="24"/>
          <w:szCs w:val="24"/>
        </w:rPr>
      </w:pPr>
      <w:r>
        <w:rPr>
          <w:rFonts w:hAnsi="Times New Roman" w:cs="Times New Roman"/>
          <w:color w:val="000000"/>
          <w:sz w:val="24"/>
          <w:szCs w:val="24"/>
        </w:rPr>
        <w:t>5.1.28. К натянутому через реку тросу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люлькой привязывать другие плавучие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причаливаться или браться за него руками на ходу с лодки, плота, понтона.</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работах с гидрометрических мостиков необходимо ежедневно производить их осмотр, в особенности тросов подвесных мостиков в тех местах, где тросы могут истереться.</w:t>
      </w:r>
    </w:p>
    <w:p>
      <w:pPr>
        <w:spacing w:line="240" w:lineRule="auto"/>
        <w:rPr>
          <w:rFonts w:hAnsi="Times New Roman" w:cs="Times New Roman"/>
          <w:color w:val="000000"/>
          <w:sz w:val="24"/>
          <w:szCs w:val="24"/>
        </w:rPr>
      </w:pPr>
      <w:r>
        <w:rPr>
          <w:rFonts w:hAnsi="Times New Roman" w:cs="Times New Roman"/>
          <w:color w:val="000000"/>
          <w:sz w:val="24"/>
          <w:szCs w:val="24"/>
        </w:rPr>
        <w:t>5.1.30. Гидрометрические работы со льда должны производиться только после тщательной проверки его прочности, с соблюдением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5.1.31. При выборе места для постоянного гидроствора и морфоствора (живого сечения) следует избегать участков реки, где образуются полыньи.</w:t>
      </w:r>
    </w:p>
    <w:p>
      <w:pPr>
        <w:spacing w:line="240" w:lineRule="auto"/>
        <w:rPr>
          <w:rFonts w:hAnsi="Times New Roman" w:cs="Times New Roman"/>
          <w:color w:val="000000"/>
          <w:sz w:val="24"/>
          <w:szCs w:val="24"/>
        </w:rPr>
      </w:pPr>
      <w:r>
        <w:rPr>
          <w:rFonts w:hAnsi="Times New Roman" w:cs="Times New Roman"/>
          <w:color w:val="000000"/>
          <w:sz w:val="24"/>
          <w:szCs w:val="24"/>
        </w:rPr>
        <w:t>5.1.32. При маршрутных обследованиях и ледомерных съемках партия должна иметь лыжи, веревки и длинные шесты.</w:t>
      </w:r>
    </w:p>
    <w:p>
      <w:pPr>
        <w:spacing w:line="240" w:lineRule="auto"/>
        <w:rPr>
          <w:rFonts w:hAnsi="Times New Roman" w:cs="Times New Roman"/>
          <w:color w:val="000000"/>
          <w:sz w:val="24"/>
          <w:szCs w:val="24"/>
        </w:rPr>
      </w:pPr>
      <w:r>
        <w:rPr>
          <w:rFonts w:hAnsi="Times New Roman" w:cs="Times New Roman"/>
          <w:color w:val="000000"/>
          <w:sz w:val="24"/>
          <w:szCs w:val="24"/>
        </w:rPr>
        <w:t>5.1.33. На подходах к водомерному посту при крутых береговых склонах более 200 необходимо устраивать лестницы, сходни, ступенчатые трапы, подходные мостики, оборудованные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5.1.34. Подходы к водомерному посту (трапы, дорожки, лестницы и др.) должны быть очищены от грязи, снега, льда и при необходимости посыпаны песком или золой.</w:t>
      </w:r>
    </w:p>
    <w:p>
      <w:pPr>
        <w:spacing w:line="240" w:lineRule="auto"/>
        <w:rPr>
          <w:rFonts w:hAnsi="Times New Roman" w:cs="Times New Roman"/>
          <w:color w:val="000000"/>
          <w:sz w:val="24"/>
          <w:szCs w:val="24"/>
        </w:rPr>
      </w:pPr>
      <w:r>
        <w:rPr>
          <w:rFonts w:hAnsi="Times New Roman" w:cs="Times New Roman"/>
          <w:color w:val="000000"/>
          <w:sz w:val="24"/>
          <w:szCs w:val="24"/>
        </w:rPr>
        <w:t>5.1.35. Запрещается производство работ со льда при появлении больших трещин или происшедших подвижек льда (при весенних оттепелях).</w:t>
      </w:r>
    </w:p>
    <w:p>
      <w:pPr>
        <w:spacing w:line="240" w:lineRule="auto"/>
        <w:rPr>
          <w:rFonts w:hAnsi="Times New Roman" w:cs="Times New Roman"/>
          <w:color w:val="000000"/>
          <w:sz w:val="24"/>
          <w:szCs w:val="24"/>
        </w:rPr>
      </w:pPr>
      <w:r>
        <w:rPr>
          <w:rFonts w:hAnsi="Times New Roman" w:cs="Times New Roman"/>
          <w:color w:val="000000"/>
          <w:sz w:val="24"/>
          <w:szCs w:val="24"/>
        </w:rPr>
        <w:t>5.1.36. Наблюдения за кромкой льда и формированием заторов необходимо вести с незатопляемого берега. Приближение наблюдателя к кромке льда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Инженер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Инженер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инженером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Запрещается производство всех видов полевых работ, а также переход и передвижение изыскательских групп в непогоду (туман, грозу, ливень, ураган, буран и т.п.) и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6.2.2. При приближении грозы необходимо прекращать все виды работ.</w:t>
      </w:r>
    </w:p>
    <w:p>
      <w:pPr>
        <w:spacing w:line="240" w:lineRule="auto"/>
        <w:rPr>
          <w:rFonts w:hAnsi="Times New Roman" w:cs="Times New Roman"/>
          <w:color w:val="000000"/>
          <w:sz w:val="24"/>
          <w:szCs w:val="24"/>
        </w:rPr>
      </w:pPr>
      <w:r>
        <w:rPr>
          <w:rFonts w:hAnsi="Times New Roman" w:cs="Times New Roman"/>
          <w:color w:val="000000"/>
          <w:sz w:val="24"/>
          <w:szCs w:val="24"/>
        </w:rPr>
        <w:t>6.2.3. Во время грозы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прятаться под деревьями и прислоняться к их стволам;</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ближе 10 м от молниеотводов или высоких одиночных предметов (столбов, деревьев и др.);</w:t>
      </w:r>
    </w:p>
    <w:p>
      <w:pPr>
        <w:spacing w:line="240" w:lineRule="auto"/>
        <w:rPr>
          <w:rFonts w:hAnsi="Times New Roman" w:cs="Times New Roman"/>
          <w:color w:val="000000"/>
          <w:sz w:val="24"/>
          <w:szCs w:val="24"/>
        </w:rPr>
      </w:pPr>
      <w:r>
        <w:rPr>
          <w:rFonts w:hAnsi="Times New Roman" w:cs="Times New Roman"/>
          <w:color w:val="000000"/>
          <w:sz w:val="24"/>
          <w:szCs w:val="24"/>
        </w:rPr>
        <w:t>— оставаться на деревьях, мачтах, триангуляционных и наблюдательных вышках, а также у контактной сети высоковольтных линий;</w:t>
      </w:r>
    </w:p>
    <w:p>
      <w:pPr>
        <w:spacing w:line="240" w:lineRule="auto"/>
        <w:rPr>
          <w:rFonts w:hAnsi="Times New Roman" w:cs="Times New Roman"/>
          <w:color w:val="000000"/>
          <w:sz w:val="24"/>
          <w:szCs w:val="24"/>
        </w:rPr>
      </w:pPr>
      <w:r>
        <w:rPr>
          <w:rFonts w:hAnsi="Times New Roman" w:cs="Times New Roman"/>
          <w:color w:val="000000"/>
          <w:sz w:val="24"/>
          <w:szCs w:val="24"/>
        </w:rPr>
        <w:t>— стоять на возвышенных местах или на открытых ровных участках.</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Снять спецодежду, спецобувь и другие средства индивидуальной защиты и убрать их в установленное место хранения, при необходимости –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7.1.2. Тщательно вымыть руки теплой водой с мылом, принять душ.</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23ac5c405504f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