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микробиолога пищевого производства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инженера микробиолога пищевого производства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инженера микробиолога пищевого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инженера микробиолога пищевого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инженера микробиолога пищевого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инженером.</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инженеров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Приказ Минтруда от 15.12.2020 № 903н;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02.12.2020 №</w:t>
      </w:r>
      <w:r>
        <w:rPr>
          <w:rFonts w:hAnsi="Times New Roman" w:cs="Times New Roman"/>
          <w:b/>
          <w:bCs/>
          <w:color w:val="000000"/>
          <w:sz w:val="24"/>
          <w:szCs w:val="24"/>
        </w:rPr>
        <w:t>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от 27.11.2020 №</w:t>
      </w:r>
      <w:r>
        <w:rPr>
          <w:rFonts w:hAnsi="Times New Roman" w:cs="Times New Roman"/>
          <w:b/>
          <w:bCs/>
          <w:color w:val="000000"/>
          <w:sz w:val="24"/>
          <w:szCs w:val="24"/>
        </w:rPr>
        <w:t>834н</w:t>
      </w:r>
      <w:r>
        <w:rPr>
          <w:rFonts w:hAnsi="Times New Roman" w:cs="Times New Roman"/>
          <w:color w:val="000000"/>
          <w:sz w:val="24"/>
          <w:szCs w:val="24"/>
        </w:rPr>
        <w:t xml:space="preserve">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 xml:space="preserve">Приказ Минтруда России от 07.12.2020 N 866н </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Инженер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Инженер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Инженер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озона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опасные и вредные вещества;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Инженер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инженер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Инженер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Для предупреждения и предотвращения распространения желудочно-кишечных, паразитных и других заболеваний инженер обязан: коротко стричь ногти, тщательно мыть руки с мылом перед началом работы, а также после каждого перерыва в работе и соприкосновении с загрязненными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4.4.2. Вымыть руки с мылом и продезинфицировать их. Ногти на руках должны быть коротко подстрижены, не накрашены лаком, пальцы – без украшений, запястья – без часов.</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у непосредственного руководителя на выполнение работ,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4.4.4.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аптечки для оказания первой помощи,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исправность и целостности инвентаря, инструмента, лабораторных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выбоин, трещин и других неровностей на рабочих поверхностях рабочих столов.</w:t>
      </w:r>
    </w:p>
    <w:p>
      <w:pPr>
        <w:spacing w:line="240" w:lineRule="auto"/>
        <w:rPr>
          <w:rFonts w:hAnsi="Times New Roman" w:cs="Times New Roman"/>
          <w:color w:val="000000"/>
          <w:sz w:val="24"/>
          <w:szCs w:val="24"/>
        </w:rPr>
      </w:pPr>
      <w:r>
        <w:rPr>
          <w:rFonts w:hAnsi="Times New Roman" w:cs="Times New Roman"/>
          <w:color w:val="000000"/>
          <w:sz w:val="24"/>
          <w:szCs w:val="24"/>
        </w:rPr>
        <w:t>4.4.9.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4.4.10. Тщательно проветрить помещение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Приготовление химических растворов, дозировку и перемешивание химических компонентов с целью устранения и снижения действия вредных и опасных производственных факторов следует производить в вытяжных шкафах при работающей вентиляции с использованием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едкими и ядовитыми веществами следует: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все работы в вытяжном шкафу при работающей вентиляции, пользоваться резиновыми перчатками и фартуком;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специальными сифонами для переливания из емкостей кислот, щелочей и других агрессивных жидкостей;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отбирать из сосуда концентрированную кислоту специальной пипеткой или сифоном;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разводить кислоты в специально приготовленной емкости, при этом сначала в нее залить воду, а затем добавлять кислоту;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щипцами при приготовлении растворов щелочей навеску щелочи в большой сосуд с широким горлом затем помещать сосуд на водяную баню для предотвращения разогревания раствора, заливать необходимым количеством воды и тщательно перемешивать;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разбивать большие куски едкой щелочи, накрытые бельтингом, в специально отведенном месте. Работа должна проводиться в защитных очках, фартуке, перчатках;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бутыли с кислотами, щелочами и другими едкими веществами только вдвоем в специальных корзинах или перевозить на специальной тележке;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средства индивидуальной защиты органов дыхания при использовании сильнодействующих вредных веществ (синильной кислоты, ее солей, меркаптофоса, сероуглерода, мышьяковистого ангидрида);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методы нейтрализации пролитых едких и ядовитых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5.1.8. При проведении работ следует: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закрывать пробками сосуды с кислотными и щелочными растворами после их полного остывания;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в сторону от себя и других работников отверстие лабораторной посуды при нагревании веществ;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воронкой при переливании веществ;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полотенцем при переносе сосудов с горячей жидкостью; при этом сосуд необходимо поддерживать двумя руками: одной рукой за дно, другой - за горловину;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двумя руками большие химические стаканы с жидкостью; при этом отогнутые края стаканов должны опираться на указательные пальцы;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в мойку использованную химическую посуду и приборы, содержавшие кислоты, щелочи и другие вредные вещества, после их очистки от остатков этих веществ и нейтрализации;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средства индивидуальной защиты (очки, марлевую повязку,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 проведении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перегонку, экстрагирование и другие работы с вредными химическими веществами при неисправной вентиляции в вытяжном шкафу;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горелки с неисправными вентилями;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зажигать огонь и включать электроприборы при признаках утечки газа;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голову в полости вытяжного шкафа и над сосудами с испаряющимися веществами;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органолептическую оценку неизвестных химических веществ;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запасы ядовитых, сильнодействующих, взрывоопасных веществ и растворов на рабочих столах и стеллажах;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реактивы без этикеток;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специальной одежды, средств индивидуальной защиты и предохранительных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связанные с лабораторными заданиями;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стеклянной посудой с надколами, трещинами, острыми краями;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отсасывать ртом в пипетку исследуемое вещество;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нагревать на открытом огне сосуды с ядовитыми сильнодействующими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использовании ультрафиолетового излучения должны соблюдаться санитарные нормы ультрафиолетового излучения в производственных помещениях. Применять ультрафиолетовое излучение следует при наличии черного ограждения источника для защиты глаз, специальной одежды, средств защиты лица и рук, темных очков, а также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5.1.11. Пролитые на пол различные химические растворы и растворители необходимо нейтрализовать и убрать при помощи опилок или сухого песка, пол протереть ветошью, смоченной соответствующим растворителем, а затем тщательно вымыть водой с моющим раствором или 10% раствором соды. Выполнять эту работу следует с применением средств индивидуальной защиты (противогазы, респираторы,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при бактериологических исследованиях: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работу с инфекционным материалом без резиновых перчаток и инструментов (пинцетов, игл, петлей, корнцангов);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к исследуемому материалу;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соприкосновение рук с конденсатом воды в засеянных чашках;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посуду с посевами патогенных бактерий непосредственно на столах;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инфицированные жидкости из сосуда в сосуд через край;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по окончании работы на рабочих столах нефиксированные мазки, чашки Петри, пробирки и другую посуду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5.1.13. При бактериологических исследованиях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работе как одноразовую, так и стеклянную посуду многоразового использования без повреждений, иглы шприцев с нормальной проходимостью;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посев инфекционного материала в пробирки и чашки Петри около огня горелки с обжиганием петли, шпателя, краев пробирки; платиновые петли прокаливать на огне;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делать надпись при посеве инфекционного материала на пробирках, чашках Петри, колбах, флаконах с указанием названия материала, номера культуры и даты посева или соответствующего регистрационного номера;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помещать все чашки с посевами в кюветы или на подносы, а пробирки в штативы.</w:t>
      </w:r>
    </w:p>
    <w:p>
      <w:pPr>
        <w:spacing w:line="240" w:lineRule="auto"/>
        <w:rPr>
          <w:rFonts w:hAnsi="Times New Roman" w:cs="Times New Roman"/>
          <w:color w:val="000000"/>
          <w:sz w:val="24"/>
          <w:szCs w:val="24"/>
        </w:rPr>
      </w:pPr>
      <w:r>
        <w:rPr>
          <w:rFonts w:hAnsi="Times New Roman" w:cs="Times New Roman"/>
          <w:color w:val="000000"/>
          <w:sz w:val="24"/>
          <w:szCs w:val="24"/>
        </w:rPr>
        <w:t>5.1.14. Жидкость для центрифугирования следует разливать в стаканчики или центрифужные пробирки из тугоплавкого стекла, плексигласа или металла и закрывать пробкой или завинчивающейся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одновременно экрана монитора и клавиатуры;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переключение разъемов интерфейсных кабелей периферийных устройств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 бумагой с целью недопущения накапливания органической пыли;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частые переключения питания;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5.1.16. Хранить приборы и оборудование в шкафах.</w:t>
      </w:r>
    </w:p>
    <w:p>
      <w:pPr>
        <w:spacing w:line="240" w:lineRule="auto"/>
        <w:rPr>
          <w:rFonts w:hAnsi="Times New Roman" w:cs="Times New Roman"/>
          <w:color w:val="000000"/>
          <w:sz w:val="24"/>
          <w:szCs w:val="24"/>
        </w:rPr>
      </w:pPr>
      <w:r>
        <w:rPr>
          <w:rFonts w:hAnsi="Times New Roman" w:cs="Times New Roman"/>
          <w:color w:val="000000"/>
          <w:sz w:val="24"/>
          <w:szCs w:val="24"/>
        </w:rPr>
        <w:t>5.1.17. Не пользоваться электроплиткой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5.1.20. В помещении лаборатории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связанные с выделением токсичных веществ, взрывопожароопасных паров или газов в неисправных вытяжных шкафах;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выходы и подходы к первичным средствам пожаротушения различными сгораемыми материалами и оборудованием, а также устраивать проходы между оборудованием шириной менее 1 метра;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полы и оборудование керосином, бензином и другими горючими жидкостями и веществами;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сушить горючие предметы на отопительных приборах;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пролитые горючие жидкости при зажженных горелках и включенных электронагревательных приборах;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сливать отработанные жидкости в канализацию;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и горючие жидкости в количествах, превышающих сменную потребность;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на рабочем месте промасленную ветошь и бумагу;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 рабочих помещениях какие-либо вещества с неизвестными пожарными свойствами;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на рабочем месте;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рабочее место;</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для обогрева помещений нестандартные (самодельные) нагревательные приборы: электропечи и электрические лампы накаливания.</w:t>
      </w:r>
    </w:p>
    <w:p>
      <w:pPr>
        <w:spacing w:line="240" w:lineRule="auto"/>
        <w:rPr>
          <w:rFonts w:hAnsi="Times New Roman" w:cs="Times New Roman"/>
          <w:color w:val="000000"/>
          <w:sz w:val="24"/>
          <w:szCs w:val="24"/>
        </w:rPr>
      </w:pPr>
      <w:r>
        <w:rPr>
          <w:rFonts w:hAnsi="Times New Roman" w:cs="Times New Roman"/>
          <w:color w:val="000000"/>
          <w:sz w:val="24"/>
          <w:szCs w:val="24"/>
        </w:rPr>
        <w:t>5.1.21. На рабочем месте должны находиться только необходимые для выполнения конкретной работы реактивы, приборы и оборудование. Беспорядок на рабочем месте недопустим.</w:t>
      </w:r>
    </w:p>
    <w:p>
      <w:pPr>
        <w:spacing w:line="240" w:lineRule="auto"/>
        <w:rPr>
          <w:rFonts w:hAnsi="Times New Roman" w:cs="Times New Roman"/>
          <w:color w:val="000000"/>
          <w:sz w:val="24"/>
          <w:szCs w:val="24"/>
        </w:rPr>
      </w:pPr>
      <w:r>
        <w:rPr>
          <w:rFonts w:hAnsi="Times New Roman" w:cs="Times New Roman"/>
          <w:color w:val="000000"/>
          <w:sz w:val="24"/>
          <w:szCs w:val="24"/>
        </w:rPr>
        <w:t>5.1.22. При работе со спиртовкой беречь одежду и волосы от воспламенения, не зажигать одну спиртовку от другой, не извлекать из горящей спиртовки горелку с фитилем, не задувать пламя спиртовки ртом, а гасить его, накрывая специальным колпачком.</w:t>
      </w:r>
    </w:p>
    <w:p>
      <w:pPr>
        <w:spacing w:line="240" w:lineRule="auto"/>
        <w:rPr>
          <w:rFonts w:hAnsi="Times New Roman" w:cs="Times New Roman"/>
          <w:color w:val="000000"/>
          <w:sz w:val="24"/>
          <w:szCs w:val="24"/>
        </w:rPr>
      </w:pPr>
      <w:r>
        <w:rPr>
          <w:rFonts w:hAnsi="Times New Roman" w:cs="Times New Roman"/>
          <w:color w:val="000000"/>
          <w:sz w:val="24"/>
          <w:szCs w:val="24"/>
        </w:rPr>
        <w:t>5.1.23. При нагревании жидкости в пробирке или колбе использовать специальные держатели (штативы), отверстие пробирки или горлышко колбы не направлять на себя и на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Во избежание ожогов, жидкость и другие физические тела нагревать не выше 60-70°С, не брать их незащищенными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5.1.25. Соблюдать осторожность при обращении с приборами из стекла и лабораторной посудой, не бросать, не ронять и не ударять их.</w:t>
      </w:r>
    </w:p>
    <w:p>
      <w:pPr>
        <w:spacing w:line="240" w:lineRule="auto"/>
        <w:rPr>
          <w:rFonts w:hAnsi="Times New Roman" w:cs="Times New Roman"/>
          <w:color w:val="000000"/>
          <w:sz w:val="24"/>
          <w:szCs w:val="24"/>
        </w:rPr>
      </w:pPr>
      <w:r>
        <w:rPr>
          <w:rFonts w:hAnsi="Times New Roman" w:cs="Times New Roman"/>
          <w:color w:val="000000"/>
          <w:sz w:val="24"/>
          <w:szCs w:val="24"/>
        </w:rPr>
        <w:t>5.1.26. Не оставлять без надзора невыключенные электрические устройства и приборы.</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пользоваться разбитой или треснутой стеклянной посудой, применять приборы и устройства, не соответствующие требованиям безопасности труда, а также самодельные приборы. Не применять оборудование, приборы, провода и кабели с открытыми токоведущими частями.</w:t>
      </w:r>
    </w:p>
    <w:p>
      <w:pPr>
        <w:spacing w:line="240" w:lineRule="auto"/>
        <w:rPr>
          <w:rFonts w:hAnsi="Times New Roman" w:cs="Times New Roman"/>
          <w:color w:val="000000"/>
          <w:sz w:val="24"/>
          <w:szCs w:val="24"/>
        </w:rPr>
      </w:pPr>
      <w:r>
        <w:rPr>
          <w:rFonts w:hAnsi="Times New Roman" w:cs="Times New Roman"/>
          <w:color w:val="000000"/>
          <w:sz w:val="24"/>
          <w:szCs w:val="24"/>
        </w:rPr>
        <w:t>5.1.28. Не оставлять без присмотра работающие электронагревательные приборы, запрещается пользоваться 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осторожность при обращении с лабораторным инвентарем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5.1.30.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5.1.32.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передвижении следует обращать внимание на неровности на полу и скользкие места помещения, остерегаться падения из-за поскальзывания; во избежание несчастных случаев пол должен быть сухим и чистым.</w:t>
      </w:r>
    </w:p>
    <w:p>
      <w:pPr>
        <w:spacing w:line="240" w:lineRule="auto"/>
        <w:rPr>
          <w:rFonts w:hAnsi="Times New Roman" w:cs="Times New Roman"/>
          <w:color w:val="000000"/>
          <w:sz w:val="24"/>
          <w:szCs w:val="24"/>
        </w:rPr>
      </w:pPr>
      <w:r>
        <w:rPr>
          <w:rFonts w:hAnsi="Times New Roman" w:cs="Times New Roman"/>
          <w:color w:val="000000"/>
          <w:sz w:val="24"/>
          <w:szCs w:val="24"/>
        </w:rPr>
        <w:t>5..34. Во время работы следует быть внимательным, не отвлекаться от выполнения своих обязанностей и не отвлекать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5.1.35.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сырья.</w:t>
      </w:r>
    </w:p>
    <w:p>
      <w:pPr>
        <w:spacing w:line="240" w:lineRule="auto"/>
        <w:rPr>
          <w:rFonts w:hAnsi="Times New Roman" w:cs="Times New Roman"/>
          <w:color w:val="000000"/>
          <w:sz w:val="24"/>
          <w:szCs w:val="24"/>
        </w:rPr>
      </w:pPr>
      <w:r>
        <w:rPr>
          <w:rFonts w:hAnsi="Times New Roman" w:cs="Times New Roman"/>
          <w:color w:val="000000"/>
          <w:sz w:val="24"/>
          <w:szCs w:val="24"/>
        </w:rPr>
        <w:t>5.1.36.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5.1.38.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инженерической лаборатории могут быть: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работе инженером к аварийным ситуациям относятся: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перчаток;</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проколы и порезы тканей колющим и режущим инструментом;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попадание исследуемого материала на слизистые оболочки и кожные покровы;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6.2.2.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6.2.3.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6.2.4.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6.2.5.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6.2.6.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6.2.7.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6.2.10.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биоматериалы убрать в хранилища (холодильники, термостаты, шкафы и т. д.);</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использованные стекла, пипетки, шпатели погрузить на одни сутки в банки с</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дезинфицирующим раствором, затем промыть и прокипятить;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остатки исследованного биоматериала продезинфицировать, после чего содержимое вылить в канализацию;</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404cee3cd3443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