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инженера по эксплуатации теплотехнического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инженера по эксплуатации теплотехнического оборудования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 </w:t>
      </w:r>
      <w:r>
        <w:rPr>
          <w:rFonts w:hAnsi="Times New Roman" w:cs="Times New Roman"/>
          <w:color w:val="000000"/>
          <w:sz w:val="24"/>
          <w:szCs w:val="24"/>
        </w:rPr>
        <w:t>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Порядок обучения по охране труда и проверки знания требований охраны труда, </w:t>
      </w:r>
      <w:r>
        <w:rPr>
          <w:rFonts w:hAnsi="Times New Roman" w:cs="Times New Roman"/>
          <w:color w:val="000000"/>
          <w:sz w:val="24"/>
          <w:szCs w:val="24"/>
        </w:rPr>
        <w:t>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для инженера по эксплуатации теплотехнического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3.2. Инженеру по эксплуатации теплотехнического оборудования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выполнению работы допускается работник не моложе 18 лет, не имеющий противопоказаний по состоянию здоровья, имеющий необходимую теоретическую и практическую подготовку, прошедший: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3.13.2.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01.01.2022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рабочей зоны, поверхностей, оборудования и материалов;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загрязненность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возможность получения ожогов горячей водой и паром теплоносителя при выполнении работ по ремонту и техническому обслуживанию теплоиспользующих установок, тепловых сетей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высокое давление среды в трубопроводах;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газов внутри колодцев;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трубопроводов на высоте – работа на высоте свыше 1,8 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вращающиеся части насосов, движущиеся машины и механизмы, подвижные части производственного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и загазованность воздуха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3.14.2.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w:t>
      </w:r>
      <w:r>
        <w:rPr>
          <w:rFonts w:hAnsi="Times New Roman" w:cs="Times New Roman"/>
          <w:color w:val="000000"/>
          <w:sz w:val="24"/>
          <w:szCs w:val="24"/>
        </w:rPr>
        <w:t>1</w:t>
      </w:r>
      <w:r>
        <w:rPr>
          <w:rFonts w:hAnsi="Times New Roman" w:cs="Times New Roman"/>
          <w:color w:val="000000"/>
          <w:sz w:val="24"/>
          <w:szCs w:val="24"/>
        </w:rPr>
        <w:t>-16</w:t>
      </w:r>
      <w:r>
        <w:rPr>
          <w:rFonts w:hAnsi="Times New Roman" w:cs="Times New Roman"/>
          <w:color w:val="000000"/>
          <w:sz w:val="24"/>
          <w:szCs w:val="24"/>
        </w:rPr>
        <w:t>)</w:t>
      </w:r>
      <w:r>
        <w:rPr>
          <w:rFonts w:hAnsi="Times New Roman" w:cs="Times New Roman"/>
          <w:color w:val="000000"/>
          <w:sz w:val="24"/>
          <w:szCs w:val="24"/>
        </w:rPr>
        <w:t xml:space="preserve">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Документовед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инженер по эксплуатации теплотехнического оборудования должен:</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получить от руководителя наряд или распоряжение на производство работ, производство работ в колодцах, каналах и камерах производить только при наличии наряда-допуска установленного образца;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 подготовить к работе необходимый инструмент и убедиться в его исправности;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ознакомиться с состоянием и режимом работы оборудования путем осмотра;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ремонтируемое оборудование отключено, освобождено от продукта, остужено до температуры не выше 30 градусов, дренажи на трубопроводах открыты, электродвигатели насосов отключены и приняты меры, препятствующие их случайному запуску;</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ремонтируемый участок при необходимости путем установки заграждения;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 вентилях и задвижках отключающей аппаратуры следует вывешивать плакаты "Не закрывать, работают люди". На месте работы вывешиваются плакаты "Работать здесь".</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Приступать к ремонту трубопроводов и аппаратов при наличии в них избыточного давления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4.2.2. При отсутствии устройств, позволяющих опорожнить отключаемое оборудование и трубопроводы, опорожнение следует производить ослаблением части болтов фланцевого соединения со стороны, противоположной месту нахождения рабочего. Раскрыть фланцы при этом следует осторожно, обязательно в присутствии производителя работ. При этом надо соблюдать особую осторожность, чтобы горячая вода не могла вызвать ожоги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Следует знать, что приемка и сдача смены теплотехническим персоналом во время ликвидации аварии запрещаются. При длительном времени ликвидации аварии сдача смены осуществляется с разрешения руководителя работ или лица, ответственного за теплохозяйство.</w:t>
      </w:r>
    </w:p>
    <w:p>
      <w:pPr>
        <w:spacing w:line="240" w:lineRule="auto"/>
        <w:rPr>
          <w:rFonts w:hAnsi="Times New Roman" w:cs="Times New Roman"/>
          <w:color w:val="000000"/>
          <w:sz w:val="24"/>
          <w:szCs w:val="24"/>
        </w:rPr>
      </w:pPr>
      <w:r>
        <w:rPr>
          <w:rFonts w:hAnsi="Times New Roman" w:cs="Times New Roman"/>
          <w:color w:val="000000"/>
          <w:sz w:val="24"/>
          <w:szCs w:val="24"/>
        </w:rPr>
        <w:t>4.4.2. Пользоваться защитными средствами, срок годности которых истек,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4.4.3. Основными защитными средствами при выполнении работ по ремонту теплоиспользующих установок, тепловых сетей и оборудования являются спецодежда, противогаз, страховочная система, плакаты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Инженер по эксплуатации теплотехнического оборудования выполняет только ту работу, способы безопасного выполнения которой известны, во всех сомнительных случаях следует обратиться за разъяснениями к руководителю работ.</w:t>
      </w:r>
    </w:p>
    <w:p>
      <w:pPr>
        <w:spacing w:line="240" w:lineRule="auto"/>
        <w:rPr>
          <w:rFonts w:hAnsi="Times New Roman" w:cs="Times New Roman"/>
          <w:color w:val="000000"/>
          <w:sz w:val="24"/>
          <w:szCs w:val="24"/>
        </w:rPr>
      </w:pPr>
      <w:r>
        <w:rPr>
          <w:rFonts w:hAnsi="Times New Roman" w:cs="Times New Roman"/>
          <w:color w:val="000000"/>
          <w:sz w:val="24"/>
          <w:szCs w:val="24"/>
        </w:rPr>
        <w:t>5.1.2. В процессе работы не допускается: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самовольное проведение работ, а также расширение рабочих мест и объема задания, определенных нарядом или распоряжением;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переставлять временные ограждения, снимать плакаты, заземления и проходить на территорию огражденных участков;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5.2.3. При производстве работ на высоте необходимо применять инвентарные подмости и лестницы, испытанные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5.2.4. Подавать материалы находящемуся на лестнице и подмостях работнику можно только с помощью веревки. Бросание предметов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5.2.5. Для установки на гладких опорных поверхностях (бетон, паркет, плитка и т. п.) использовать лестницы с башмаками из резины или другого нескользящего материала на нижних концах лестницы, а при установке на земле – лестницы, у которых на нижних концах установлены оковки с острыми наконечниками.</w:t>
      </w:r>
    </w:p>
    <w:p>
      <w:pPr>
        <w:spacing w:line="240" w:lineRule="auto"/>
        <w:rPr>
          <w:rFonts w:hAnsi="Times New Roman" w:cs="Times New Roman"/>
          <w:color w:val="000000"/>
          <w:sz w:val="24"/>
          <w:szCs w:val="24"/>
        </w:rPr>
      </w:pPr>
      <w:r>
        <w:rPr>
          <w:rFonts w:hAnsi="Times New Roman" w:cs="Times New Roman"/>
          <w:color w:val="000000"/>
          <w:sz w:val="24"/>
          <w:szCs w:val="24"/>
        </w:rPr>
        <w:t>5.2.6. Работы с использованием лестниц выполняют два работника в защитных касках, один из которых находится внизу.</w:t>
      </w:r>
    </w:p>
    <w:p>
      <w:pPr>
        <w:spacing w:line="240" w:lineRule="auto"/>
        <w:rPr>
          <w:rFonts w:hAnsi="Times New Roman" w:cs="Times New Roman"/>
          <w:color w:val="000000"/>
          <w:sz w:val="24"/>
          <w:szCs w:val="24"/>
        </w:rPr>
      </w:pPr>
      <w:r>
        <w:rPr>
          <w:rFonts w:hAnsi="Times New Roman" w:cs="Times New Roman"/>
          <w:color w:val="000000"/>
          <w:sz w:val="24"/>
          <w:szCs w:val="24"/>
        </w:rPr>
        <w:t>5.2.7. Не допускается: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применять связанные лестницы и производить работы с ящиков и других посторонних предметов;</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работать в неосвещенных местах. Освещенность участков работ, рабочих мест, проездов и подходов к ним должна быть равномерной без слепящего действия осветительных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5.2.8. Устройство временных подмостей, лестниц и т. п. на тележке не допускается. Работать следует непосредственно с настила тележки или с установленных на настиле стационарных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5.2.9. Если работа на насосе и электродвигателе или приводимом им в движение механизме связана с прикосновением к токоведущим и вращающимся частям, электродвигатель должен быть отключен специалистом из лиц электротехнического персонала с выполнением технических мероприятий, предотвращающих его ошибочное включение. При этом у двухскоростного электродвигателя должны быть отключены обе цепи питания обмоток статора.</w:t>
      </w:r>
    </w:p>
    <w:p>
      <w:pPr>
        <w:spacing w:line="240" w:lineRule="auto"/>
        <w:rPr>
          <w:rFonts w:hAnsi="Times New Roman" w:cs="Times New Roman"/>
          <w:color w:val="000000"/>
          <w:sz w:val="24"/>
          <w:szCs w:val="24"/>
        </w:rPr>
      </w:pPr>
      <w:r>
        <w:rPr>
          <w:rFonts w:hAnsi="Times New Roman" w:cs="Times New Roman"/>
          <w:color w:val="000000"/>
          <w:sz w:val="24"/>
          <w:szCs w:val="24"/>
        </w:rPr>
        <w:t>5.2.10. Перед работами на электродвигателях, способных к вращению за счет соединенных с ними механизмов (дымососы, вентиляторы, насосы и др.), штурвалы запорной арматуры (задвижек, вентилей, шиберов и т. п.) запираются на замок. Кроме того, принимаются меры по торможению роторов электродвигателей или расцеплению соединительных муфт.</w:t>
      </w:r>
    </w:p>
    <w:p>
      <w:pPr>
        <w:spacing w:line="240" w:lineRule="auto"/>
        <w:rPr>
          <w:rFonts w:hAnsi="Times New Roman" w:cs="Times New Roman"/>
          <w:color w:val="000000"/>
          <w:sz w:val="24"/>
          <w:szCs w:val="24"/>
        </w:rPr>
      </w:pPr>
      <w:r>
        <w:rPr>
          <w:rFonts w:hAnsi="Times New Roman" w:cs="Times New Roman"/>
          <w:color w:val="000000"/>
          <w:sz w:val="24"/>
          <w:szCs w:val="24"/>
        </w:rPr>
        <w:t>5.2.11. Следует немедленно отключить от сети насосы и электродвигатели при: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несчастных случаях (или угрозе их) с людьми;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появлении неисправностей, грозящих привести к аварии (появление дыма или огня из электродвигателя или его пускорегулирующей аппаратуры, вибрация сверх допустимых норм, поломка приводного механизма, нагрев подшипника сверх допустимой температуры, значительное снижение частоты вращения, сопровождающееся быстрым нагревом электродвигателя, и др.).</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пользовании ручным электрифицированным инструментом и переносными светильниками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надзора инструмент, присоединенный к сети;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передавать инструмент лицам, не имеющим права пользоваться им;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превышать предельно допустимую продолжительность работы, указанную в паспорте инструмента;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останавливать руками движущиеся после отключения от электросети части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5.2.2. Запрещается эксплуатировать инструмент при возникновении во время работы хотя бы одной из следующих неисправностей: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штепсельного соединения, кабеля (шнура) или его защитной трубки;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5.2.3. Электрифицированный инструмент должен быть отключен от сети: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смене рабочего инструмента, установке насадок и регулировке;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переносе инструмента с одного рабочего места на другое;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перерыве в работе;</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прекращении подачи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5.2.4. При выполнении работ по ремонту теплоиспользующих установок, тепловых сетей и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 водяных теплопроводов (заполнение, промывка, включение циркуляции, прогрев и другие операции) производится по нарядам.</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Перед началом заполнения теплосетей производится осмотр трубопроводов, закрывается запорная арматура на ответвлении к потребителям и дренажная арматура, открываются воздушники и перемычки между подающими и обратными трубопроводами.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Скорость наполнения трубопроводов и повышение температуры воды, поддаваемой в тепловую сеть, должны выбираться в зависимости от температуры наружного воздуха.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Заполнение участков теплопровода, включаемого в действующую сеть, должно производиться через обратную линию.</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Повышение температуры в тепловой сети должно производиться постепенно и равномерно со скоростью не выше 30 градусов в час.</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Заполнение тепловой сети водой с температурой выше 70 градусов не допускается.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полного удаления из трубопроводов воздуха устанавливается циркуляция путем открывания арматуры на подающем трубопроводе, а затем происходит регулировка сети.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Отключение тепловой сети производится путем закрытия арматуры на подающем трубопроводе, а затем на обратном. Открываются воздушники, после чего открываются дренажи для слива.</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Запрещается во время работы теплообменного аппарата произведение его ремонта или работ, связанных с ликвидацией неплотностей соединений отдельных элементов аппарата, находящегося под давлением.</w:t>
      </w:r>
    </w:p>
    <w:p>
      <w:pPr>
        <w:spacing w:line="240" w:lineRule="auto"/>
        <w:rPr>
          <w:rFonts w:hAnsi="Times New Roman" w:cs="Times New Roman"/>
          <w:color w:val="000000"/>
          <w:sz w:val="24"/>
          <w:szCs w:val="24"/>
        </w:rPr>
      </w:pPr>
      <w:r>
        <w:rPr>
          <w:rFonts w:hAnsi="Times New Roman" w:cs="Times New Roman"/>
          <w:color w:val="000000"/>
          <w:sz w:val="24"/>
          <w:szCs w:val="24"/>
        </w:rPr>
        <w:t>5.2.5. Запрещается работа водонагревателя или трубопровода в следующих случаях: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давление в водонагревателе или трубопроводе поднимается выше установленного техническим паспортом;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предохранительных клапанов;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в основных элементах теплообменного аппарата или трубопровода обнаружены трещины, течи в заклепочных и болтовых соединениях, разрыв прокладки;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неисправности манометра и невозможности определить давление по другим приборам;</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неисправности или неполном количестве крепежных деталей крышек люков.</w:t>
      </w:r>
    </w:p>
    <w:p>
      <w:pPr>
        <w:spacing w:line="240" w:lineRule="auto"/>
        <w:rPr>
          <w:rFonts w:hAnsi="Times New Roman" w:cs="Times New Roman"/>
          <w:color w:val="000000"/>
          <w:sz w:val="24"/>
          <w:szCs w:val="24"/>
        </w:rPr>
      </w:pPr>
      <w:r>
        <w:rPr>
          <w:rFonts w:hAnsi="Times New Roman" w:cs="Times New Roman"/>
          <w:color w:val="000000"/>
          <w:sz w:val="24"/>
          <w:szCs w:val="24"/>
        </w:rPr>
        <w:t>5.2.6. Производство работ в канализационных колодцах осуществляется с участием второго (страхующего) лица с применением средств защиты (пояс, веревки, противогаз) и после проверки отсутствия загазованности.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любых аварийных ситуациях или при возникновении опасности для жизни и здоровья работников следует остановить работу, сообщить непосредственному руководителю, принять меры к устранению таких ситуаций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возгорания немедленно прекратить работу, отключить электрооборудование, вызвать пожарную охрану, сообщить непосредственному руководителю и администрации организации, принять меры к эвакуации из помещения. При ликвидации загорания необходимо использовать первичные средства пожаротушения, принять участие в эвакуации людей. При загорании электрооборудования применять только углекислотные огнетушители или порошковые.</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получения травмы работник обязан прекратить работу, поставить в известность непосредственного руководителя и вызвать скорую медицинскую помощь или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электрическим током необходимо освободить пострадавшего от действия тока путем немедленного отключения электроустановки рубильником или выключателем. Если отключить электроустановку достаточно быстро нельзя, необходимо пострадавшего освободить с помощью диэлектрических перчаток, при этом необходимо следить и за тем, чтобы самому не оказаться под напряжением. После освобождения пострадавшего от действия тока необходимо оценить его состояние, вызвать скорую медицинскую помощь и до прибытия врача оказывать первую помощь.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Необходимо осмотреть рабочее место, убрать его от мусора, отходов. Выключить и собрать рабочий инструмент, приспособления, запчасти, лестницы и др. Убрать их в специально отведенные места.</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Инструменты, приспособления и смазочные материалы убрать в отведенное для них место. Ветошь и воспламеняющиеся материалы во избежание самовозгорания убрать в металлические ящики с плотными крышками.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c28b871328e4e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