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воздушных судов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эксплуатации воздушных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эксплуатации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эксплуатации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эксплуатации воздушных судов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воздушных судов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воздушных судов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воздушных судов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воздушных судов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работа: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Работа аэродромной службы должна быть организована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с применением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Посторонние предметы и инструмент располагать на расстоянии от движущихся автотранспорта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стоять и проходить под поднятым грузом или в непосредственной близости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Контролировать отсутствие на территории аэродрома спецмашин, технически неисправных, с неудовлетворительным внешним видом.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электроинструментами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электроинструменты другим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электроинструменты и производить самим какой-либо ремонт как самого инструмента так и проводов штепсельных соединений и т.д.;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держаться за провода электроинструментов.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неисправными инструментами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эксплуатации оргтехники: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Вести себя спокойно и выдержанно, избегать конфликтных ситуаций, которые могут вызвать нервно-эмоциональное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эксплуатации оборудовании руководствоваться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первую помощь и вызвать работника медицинской службы,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b93fa6398748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