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инженера по наладке и испытаниям теплотехнического оборудования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Область применения </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инженера по наладке и испытаниям теплотехнического оборудования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для инженера по наладке и испытаниям теплотехнического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для инженера по наладке и испытаниям теплотехнического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инженера по наладке и испытаниям теплотехнического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инженером по наладке и испытаниям теплотехнического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инженера по наладке и испытаниям теплотехнического оборудования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работе с инструментом и приспособлениями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погрузочно-разгрузочных работах и размещении грузов</w:t>
      </w:r>
      <w:r>
        <w:rPr>
          <w:rFonts w:hAnsi="Times New Roman" w:cs="Times New Roman"/>
          <w:color w:val="000000"/>
          <w:sz w:val="24"/>
          <w:szCs w:val="24"/>
        </w:rPr>
        <w:t xml:space="preserve">, </w:t>
      </w:r>
      <w:r>
        <w:rPr>
          <w:rFonts w:hAnsi="Times New Roman" w:cs="Times New Roman"/>
          <w:color w:val="000000"/>
          <w:sz w:val="24"/>
          <w:szCs w:val="24"/>
        </w:rPr>
        <w:t>Приказ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инженера по наладке и испытаниям теплотехнического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3.2. Инженеру по наладке и испытаниям теплотехнического оборудования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инженером по наладке и испытаниям теплотехнического оборудования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Инженер по наладке и испытаниям теплотехнического оборудования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Инженер по наладке и испытаниям теплотехнического оборудования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3.13.4 Инженер по наладке и испытаниям теплотехнического оборудования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работников возможно воздействие следующих опасных и вредных производственных факторов,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рабочей зоны, поверхностей, оборудования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загрязненность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получения ожогов горячей водой и паром теплоносителя при выполнении работ по ремонту и техническому обслуживанию теплоиспользующих установок, тепловых сете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высокое давление среды в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 наличие газов внутри колодцев;</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трубопроводов на высоте – работа на высоте свыше 1,8 метра;</w:t>
      </w:r>
    </w:p>
    <w:p>
      <w:pPr>
        <w:spacing w:line="240" w:lineRule="auto"/>
        <w:rPr>
          <w:rFonts w:hAnsi="Times New Roman" w:cs="Times New Roman"/>
          <w:color w:val="000000"/>
          <w:sz w:val="24"/>
          <w:szCs w:val="24"/>
        </w:rPr>
      </w:pPr>
      <w:r>
        <w:rPr>
          <w:rFonts w:hAnsi="Times New Roman" w:cs="Times New Roman"/>
          <w:color w:val="000000"/>
          <w:sz w:val="24"/>
          <w:szCs w:val="24"/>
        </w:rPr>
        <w:t>— вращающиеся части насосов, движущиеся машины и механизмы,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инженер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инженер по эксплуатации теплотехнического оборудования должен:</w:t>
      </w:r>
    </w:p>
    <w:p>
      <w:pPr>
        <w:spacing w:line="240" w:lineRule="auto"/>
        <w:rPr>
          <w:rFonts w:hAnsi="Times New Roman" w:cs="Times New Roman"/>
          <w:color w:val="000000"/>
          <w:sz w:val="24"/>
          <w:szCs w:val="24"/>
        </w:rPr>
      </w:pPr>
      <w:r>
        <w:rPr>
          <w:rFonts w:hAnsi="Times New Roman" w:cs="Times New Roman"/>
          <w:color w:val="000000"/>
          <w:sz w:val="24"/>
          <w:szCs w:val="24"/>
        </w:rPr>
        <w:t>— надеть спецодежду, исходя из условий выполнения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от руководителя наряд или распоряжение на производство работ, производство работ в колодцах, каналах и камерах производить только при наличии наряда – допуска установленного образца;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 подготовить к работе необходимый инструмент и убедиться в его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 ознакомиться с состоянием и режимом работы оборудования путем осмотра;</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ремонтируемое оборудование отключено, освобождено от продукта, остужено до температуры не выше 30 градусов, дренажи на трубопроводах открыты, электродвигатели насосов отключены и приняты меры, препятствующие их случайному запуску;</w:t>
      </w:r>
    </w:p>
    <w:p>
      <w:pPr>
        <w:spacing w:line="240" w:lineRule="auto"/>
        <w:rPr>
          <w:rFonts w:hAnsi="Times New Roman" w:cs="Times New Roman"/>
          <w:color w:val="000000"/>
          <w:sz w:val="24"/>
          <w:szCs w:val="24"/>
        </w:rPr>
      </w:pPr>
      <w:r>
        <w:rPr>
          <w:rFonts w:hAnsi="Times New Roman" w:cs="Times New Roman"/>
          <w:color w:val="000000"/>
          <w:sz w:val="24"/>
          <w:szCs w:val="24"/>
        </w:rPr>
        <w:t>— отделить ремонтируемый участок при необходимости путем установки заграждения.</w:t>
      </w:r>
    </w:p>
    <w:p>
      <w:pPr>
        <w:spacing w:line="240" w:lineRule="auto"/>
        <w:rPr>
          <w:rFonts w:hAnsi="Times New Roman" w:cs="Times New Roman"/>
          <w:color w:val="000000"/>
          <w:sz w:val="24"/>
          <w:szCs w:val="24"/>
        </w:rPr>
      </w:pPr>
      <w:r>
        <w:rPr>
          <w:rFonts w:hAnsi="Times New Roman" w:cs="Times New Roman"/>
          <w:color w:val="000000"/>
          <w:sz w:val="24"/>
          <w:szCs w:val="24"/>
        </w:rPr>
        <w:t>— на вентилях и задвижках отключающей аппаратуры следует вывешивать плакаты: «не закрывать работают люди». На месте работы вывешиваются плакаты «работать здесь».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инженер по наладке и испытаниям теплотехнического оборудования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Приступать к ремонту трубопроводов и аппаратов при наличии в них избыточного давления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4.4.2. При отсутствии устройств, позволяющих опорожнить отключаемое оборудование и трубопроводы, опорожнение следует производить ослаблением части болтов фланцевого соединения со стороны противоположной места нахождения рабочего. Раскрыть фланцы при этом следует осторожно, обязательно в присутствии производителя работ. При этом надо соблюдать особую осторожность, чтобы горячая вода не могла вызвать ожоги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4.4.3. Следует знать, что приемка и сдача смены теплотехническим персоналом во время ликвидации аварии запрещаются. При длительном времени ликвидации аварии сдача смены осуществляется с разрешения руководителя работ или лица, ответственного за теплохозяйство.</w:t>
      </w:r>
    </w:p>
    <w:p>
      <w:pPr>
        <w:spacing w:line="240" w:lineRule="auto"/>
        <w:rPr>
          <w:rFonts w:hAnsi="Times New Roman" w:cs="Times New Roman"/>
          <w:color w:val="000000"/>
          <w:sz w:val="24"/>
          <w:szCs w:val="24"/>
        </w:rPr>
      </w:pPr>
      <w:r>
        <w:rPr>
          <w:rFonts w:hAnsi="Times New Roman" w:cs="Times New Roman"/>
          <w:color w:val="000000"/>
          <w:sz w:val="24"/>
          <w:szCs w:val="24"/>
        </w:rPr>
        <w:t>4.4.4. Пользоваться защитными средствами, срок годности которых истек,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4.4.5. Основными защитными средствами при выполнении работ по ремонту теплоиспользующих установок, тепловых сетей и оборудования являются страховочная привязь, спецодежда, противогаз, страховочная система, плакаты и знаки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Инженер по эксплуатации теплотехнического оборудования выполняет только ту работу, способы безопасного выполнения которой известны, во всех сомнительных случаях следует обратиться за разъяснениями к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5.1.2. В процессе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самовольное проведение работ, а также расширение рабочих мест и объема задания, определенных нарядом или распоряжением;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переставлять временные ограждения, снимать плакаты, заземления и проходить на территорию огражденных участков;</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стационарными светильниками в качестве ручных переносных ламп.</w:t>
      </w:r>
    </w:p>
    <w:p>
      <w:pPr>
        <w:spacing w:line="240" w:lineRule="auto"/>
        <w:rPr>
          <w:rFonts w:hAnsi="Times New Roman" w:cs="Times New Roman"/>
          <w:color w:val="000000"/>
          <w:sz w:val="24"/>
          <w:szCs w:val="24"/>
        </w:rPr>
      </w:pPr>
      <w:r>
        <w:rPr>
          <w:rFonts w:hAnsi="Times New Roman" w:cs="Times New Roman"/>
          <w:color w:val="000000"/>
          <w:sz w:val="24"/>
          <w:szCs w:val="24"/>
        </w:rPr>
        <w:t>5.1.3. При производстве работ на высоте необходимо применять инвентарные подмости и лестницы, испытанные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5.1.4. Подавать материалы находящемуся на лестнице и подмостях работнику можно только с помощью веревки. Бросание предметов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5.1.5. Для установки на гладких опорных поверхностях (бетон, паркет, плитка и тому подобное) использовать лестницы с башмаками из резины или другого нескользящего материала на нижних концах лестницы, а при установке на земле — лестницы, у которых на нижних концах установлены оковки с острыми наконечниками.</w:t>
      </w:r>
    </w:p>
    <w:p>
      <w:pPr>
        <w:spacing w:line="240" w:lineRule="auto"/>
        <w:rPr>
          <w:rFonts w:hAnsi="Times New Roman" w:cs="Times New Roman"/>
          <w:color w:val="000000"/>
          <w:sz w:val="24"/>
          <w:szCs w:val="24"/>
        </w:rPr>
      </w:pPr>
      <w:r>
        <w:rPr>
          <w:rFonts w:hAnsi="Times New Roman" w:cs="Times New Roman"/>
          <w:color w:val="000000"/>
          <w:sz w:val="24"/>
          <w:szCs w:val="24"/>
        </w:rPr>
        <w:t>5.1.6. Работы с использованием лестниц выполняют два работника в защитных касках, один из которых находится внизу.</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связанные лестницы и производить работы с ящиков и других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в неосвещенных местах. Освещенность участков работ, рабочих мест, проездов и подходов к ним должна быть равномерной без слепящего действия осветительных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5.1.8. Устройство временных подмостей, лестниц и тому подобного на тележке не допускается. Работать следует непосредственно с настила тележки или с установленных на настиле стационарных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5.1.9. Если работа на насосе и электродвигателе или приводимом им в движение механизме связана с прикосновением к токоведущим и вращающимся частям, электродвигатель должен быть отключен специалистом из лиц электротехнического персонала с выполнением технических мероприятий, предотвращающих его ошибочное включение. При этом у двухскоростного электродвигателя должны быть отключены обе цепи питания обмоток статора.</w:t>
      </w:r>
    </w:p>
    <w:p>
      <w:pPr>
        <w:spacing w:line="240" w:lineRule="auto"/>
        <w:rPr>
          <w:rFonts w:hAnsi="Times New Roman" w:cs="Times New Roman"/>
          <w:color w:val="000000"/>
          <w:sz w:val="24"/>
          <w:szCs w:val="24"/>
        </w:rPr>
      </w:pPr>
      <w:r>
        <w:rPr>
          <w:rFonts w:hAnsi="Times New Roman" w:cs="Times New Roman"/>
          <w:color w:val="000000"/>
          <w:sz w:val="24"/>
          <w:szCs w:val="24"/>
        </w:rPr>
        <w:t>5.1.10. Перед работами на электродвигателях, способных к вращению за счет соединенных с ними механизмов (дымососы, вентиляторы, насосы и другие), штурвалы запорной арматуры (задвижек, вентилей, шиберов и тому подобного) запираются на замок. Кроме того, принимаются меры по торможению роторов электродвигателей или расцеплению соединительных муфт.</w:t>
      </w:r>
    </w:p>
    <w:p>
      <w:pPr>
        <w:spacing w:line="240" w:lineRule="auto"/>
        <w:rPr>
          <w:rFonts w:hAnsi="Times New Roman" w:cs="Times New Roman"/>
          <w:color w:val="000000"/>
          <w:sz w:val="24"/>
          <w:szCs w:val="24"/>
        </w:rPr>
      </w:pPr>
      <w:r>
        <w:rPr>
          <w:rFonts w:hAnsi="Times New Roman" w:cs="Times New Roman"/>
          <w:color w:val="000000"/>
          <w:sz w:val="24"/>
          <w:szCs w:val="24"/>
        </w:rPr>
        <w:t>5.1.11. Следует немедленно отключить от сети насосы и электродвигатели при:</w:t>
      </w:r>
    </w:p>
    <w:p>
      <w:pPr>
        <w:spacing w:line="240" w:lineRule="auto"/>
        <w:rPr>
          <w:rFonts w:hAnsi="Times New Roman" w:cs="Times New Roman"/>
          <w:color w:val="000000"/>
          <w:sz w:val="24"/>
          <w:szCs w:val="24"/>
        </w:rPr>
      </w:pPr>
      <w:r>
        <w:rPr>
          <w:rFonts w:hAnsi="Times New Roman" w:cs="Times New Roman"/>
          <w:color w:val="000000"/>
          <w:sz w:val="24"/>
          <w:szCs w:val="24"/>
        </w:rPr>
        <w:t>— несчастных случаях (или угрозе их) с людьми;</w:t>
      </w:r>
    </w:p>
    <w:p>
      <w:pPr>
        <w:spacing w:line="240" w:lineRule="auto"/>
        <w:rPr>
          <w:rFonts w:hAnsi="Times New Roman" w:cs="Times New Roman"/>
          <w:color w:val="000000"/>
          <w:sz w:val="24"/>
          <w:szCs w:val="24"/>
        </w:rPr>
      </w:pPr>
      <w:r>
        <w:rPr>
          <w:rFonts w:hAnsi="Times New Roman" w:cs="Times New Roman"/>
          <w:color w:val="000000"/>
          <w:sz w:val="24"/>
          <w:szCs w:val="24"/>
        </w:rPr>
        <w:t>— появлении неисправностей, грозящих привести к аварии (появление дыма или огня из электродвигателя или его пускорегулирующей аппаратуры, вибрация сверх допустимых норм, поломка приводного механизма, нагрев подшипника сверх допустимой температуры, значительное снижение частоты вращения, сопровождающееся быстрым нагревом электродвигателя, и другое).</w:t>
      </w:r>
    </w:p>
    <w:p>
      <w:pPr>
        <w:spacing w:line="240" w:lineRule="auto"/>
        <w:rPr>
          <w:rFonts w:hAnsi="Times New Roman" w:cs="Times New Roman"/>
          <w:color w:val="000000"/>
          <w:sz w:val="24"/>
          <w:szCs w:val="24"/>
        </w:rPr>
      </w:pPr>
      <w:r>
        <w:rPr>
          <w:rFonts w:hAnsi="Times New Roman" w:cs="Times New Roman"/>
          <w:color w:val="000000"/>
          <w:sz w:val="24"/>
          <w:szCs w:val="24"/>
        </w:rPr>
        <w:t>5.1.12. При пользовании ручным электрифицированным инструментом и переносными светильниками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надзора инструмент, присоединенный к сети;</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инструмент лицам, не имеющим права пользоваться им;</w:t>
      </w:r>
    </w:p>
    <w:p>
      <w:pPr>
        <w:spacing w:line="240" w:lineRule="auto"/>
        <w:rPr>
          <w:rFonts w:hAnsi="Times New Roman" w:cs="Times New Roman"/>
          <w:color w:val="000000"/>
          <w:sz w:val="24"/>
          <w:szCs w:val="24"/>
        </w:rPr>
      </w:pPr>
      <w:r>
        <w:rPr>
          <w:rFonts w:hAnsi="Times New Roman" w:cs="Times New Roman"/>
          <w:color w:val="000000"/>
          <w:sz w:val="24"/>
          <w:szCs w:val="24"/>
        </w:rPr>
        <w:t>— превышать предельно допустимую продолжительность работы, указанную в паспорте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останавливать руками движущиеся после отключения от электросети части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5.1.13.Запрещается эксплуатировать инструмент при возникновении во время работы хотя бы одной из следующих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повреждения штепсельного соединения, кабеля (шнура) или его защитной трубки;</w:t>
      </w:r>
    </w:p>
    <w:p>
      <w:pPr>
        <w:spacing w:line="240" w:lineRule="auto"/>
        <w:rPr>
          <w:rFonts w:hAnsi="Times New Roman" w:cs="Times New Roman"/>
          <w:color w:val="000000"/>
          <w:sz w:val="24"/>
          <w:szCs w:val="24"/>
        </w:rPr>
      </w:pPr>
      <w:r>
        <w:rPr>
          <w:rFonts w:hAnsi="Times New Roman" w:cs="Times New Roman"/>
          <w:color w:val="000000"/>
          <w:sz w:val="24"/>
          <w:szCs w:val="24"/>
        </w:rPr>
        <w:t>— нечеткой работы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5.1.14. Электрифицированный инструмент должен быть отключен от сети:</w:t>
      </w:r>
    </w:p>
    <w:p>
      <w:pPr>
        <w:spacing w:line="240" w:lineRule="auto"/>
        <w:rPr>
          <w:rFonts w:hAnsi="Times New Roman" w:cs="Times New Roman"/>
          <w:color w:val="000000"/>
          <w:sz w:val="24"/>
          <w:szCs w:val="24"/>
        </w:rPr>
      </w:pPr>
      <w:r>
        <w:rPr>
          <w:rFonts w:hAnsi="Times New Roman" w:cs="Times New Roman"/>
          <w:color w:val="000000"/>
          <w:sz w:val="24"/>
          <w:szCs w:val="24"/>
        </w:rPr>
        <w:t>— при смене рабочего инструмента, установке насадок и регулировке;</w:t>
      </w:r>
    </w:p>
    <w:p>
      <w:pPr>
        <w:spacing w:line="240" w:lineRule="auto"/>
        <w:rPr>
          <w:rFonts w:hAnsi="Times New Roman" w:cs="Times New Roman"/>
          <w:color w:val="000000"/>
          <w:sz w:val="24"/>
          <w:szCs w:val="24"/>
        </w:rPr>
      </w:pPr>
      <w:r>
        <w:rPr>
          <w:rFonts w:hAnsi="Times New Roman" w:cs="Times New Roman"/>
          <w:color w:val="000000"/>
          <w:sz w:val="24"/>
          <w:szCs w:val="24"/>
        </w:rPr>
        <w:t>— при переносе инструмента с одного рабочего места на другое;</w:t>
      </w:r>
    </w:p>
    <w:p>
      <w:pPr>
        <w:spacing w:line="240" w:lineRule="auto"/>
        <w:rPr>
          <w:rFonts w:hAnsi="Times New Roman" w:cs="Times New Roman"/>
          <w:color w:val="000000"/>
          <w:sz w:val="24"/>
          <w:szCs w:val="24"/>
        </w:rPr>
      </w:pPr>
      <w:r>
        <w:rPr>
          <w:rFonts w:hAnsi="Times New Roman" w:cs="Times New Roman"/>
          <w:color w:val="000000"/>
          <w:sz w:val="24"/>
          <w:szCs w:val="24"/>
        </w:rPr>
        <w:t>— при перерыве в работе;</w:t>
      </w:r>
    </w:p>
    <w:p>
      <w:pPr>
        <w:spacing w:line="240" w:lineRule="auto"/>
        <w:rPr>
          <w:rFonts w:hAnsi="Times New Roman" w:cs="Times New Roman"/>
          <w:color w:val="000000"/>
          <w:sz w:val="24"/>
          <w:szCs w:val="24"/>
        </w:rPr>
      </w:pPr>
      <w:r>
        <w:rPr>
          <w:rFonts w:hAnsi="Times New Roman" w:cs="Times New Roman"/>
          <w:color w:val="000000"/>
          <w:sz w:val="24"/>
          <w:szCs w:val="24"/>
        </w:rPr>
        <w:t>— при прекращении подачи электропитания.</w:t>
      </w:r>
    </w:p>
    <w:p>
      <w:pPr>
        <w:spacing w:line="240" w:lineRule="auto"/>
        <w:rPr>
          <w:rFonts w:hAnsi="Times New Roman" w:cs="Times New Roman"/>
          <w:color w:val="000000"/>
          <w:sz w:val="24"/>
          <w:szCs w:val="24"/>
        </w:rPr>
      </w:pPr>
      <w:r>
        <w:rPr>
          <w:rFonts w:hAnsi="Times New Roman" w:cs="Times New Roman"/>
          <w:color w:val="000000"/>
          <w:sz w:val="24"/>
          <w:szCs w:val="24"/>
        </w:rPr>
        <w:t>5.1.15. При выполнении работ по ремонту теплоиспользующих установок, тепловых сетей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Пуск водяных теплопроводов (заполнение, промывка, включение циркуляции, прогрев и др. операции) производятся по нарядам.</w:t>
      </w:r>
    </w:p>
    <w:p>
      <w:pPr>
        <w:spacing w:line="240" w:lineRule="auto"/>
        <w:rPr>
          <w:rFonts w:hAnsi="Times New Roman" w:cs="Times New Roman"/>
          <w:color w:val="000000"/>
          <w:sz w:val="24"/>
          <w:szCs w:val="24"/>
        </w:rPr>
      </w:pPr>
      <w:r>
        <w:rPr>
          <w:rFonts w:hAnsi="Times New Roman" w:cs="Times New Roman"/>
          <w:color w:val="000000"/>
          <w:sz w:val="24"/>
          <w:szCs w:val="24"/>
        </w:rPr>
        <w:t>— Перед началом заполнения теплосетей производится осмотр трубопроводов, закрывается запорная арматура на ответвлении к потребителям и дренажная арматура, открываются воздушники и перемычки между подающими и обратными трубопроводами.</w:t>
      </w:r>
    </w:p>
    <w:p>
      <w:pPr>
        <w:spacing w:line="240" w:lineRule="auto"/>
        <w:rPr>
          <w:rFonts w:hAnsi="Times New Roman" w:cs="Times New Roman"/>
          <w:color w:val="000000"/>
          <w:sz w:val="24"/>
          <w:szCs w:val="24"/>
        </w:rPr>
      </w:pPr>
      <w:r>
        <w:rPr>
          <w:rFonts w:hAnsi="Times New Roman" w:cs="Times New Roman"/>
          <w:color w:val="000000"/>
          <w:sz w:val="24"/>
          <w:szCs w:val="24"/>
        </w:rPr>
        <w:t>— Скорость наполнения трубопроводов и повышение температуры воды, поддаваемой в тепловую сеть, должна выбираться в зависимости от температуры наружного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 Заполнение участков теплопровода, включаемого в действующую сеть должно производиться через обратную линию.</w:t>
      </w:r>
    </w:p>
    <w:p>
      <w:pPr>
        <w:spacing w:line="240" w:lineRule="auto"/>
        <w:rPr>
          <w:rFonts w:hAnsi="Times New Roman" w:cs="Times New Roman"/>
          <w:color w:val="000000"/>
          <w:sz w:val="24"/>
          <w:szCs w:val="24"/>
        </w:rPr>
      </w:pPr>
      <w:r>
        <w:rPr>
          <w:rFonts w:hAnsi="Times New Roman" w:cs="Times New Roman"/>
          <w:color w:val="000000"/>
          <w:sz w:val="24"/>
          <w:szCs w:val="24"/>
        </w:rPr>
        <w:t>— Повышение температуры в тепловой сети должно производиться постепенно и равномерно со скоростью не выше 30 градусов в час.</w:t>
      </w:r>
    </w:p>
    <w:p>
      <w:pPr>
        <w:spacing w:line="240" w:lineRule="auto"/>
        <w:rPr>
          <w:rFonts w:hAnsi="Times New Roman" w:cs="Times New Roman"/>
          <w:color w:val="000000"/>
          <w:sz w:val="24"/>
          <w:szCs w:val="24"/>
        </w:rPr>
      </w:pPr>
      <w:r>
        <w:rPr>
          <w:rFonts w:hAnsi="Times New Roman" w:cs="Times New Roman"/>
          <w:color w:val="000000"/>
          <w:sz w:val="24"/>
          <w:szCs w:val="24"/>
        </w:rPr>
        <w:t>— Заполнение тепловой сети водой с температурой выше 70 градусов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После полного удаления из трубопроводов воздуха устанавливается циркуляция путем открывания арматуры на подающем трубопроводе, а затем происходит регулировка сети.</w:t>
      </w:r>
    </w:p>
    <w:p>
      <w:pPr>
        <w:spacing w:line="240" w:lineRule="auto"/>
        <w:rPr>
          <w:rFonts w:hAnsi="Times New Roman" w:cs="Times New Roman"/>
          <w:color w:val="000000"/>
          <w:sz w:val="24"/>
          <w:szCs w:val="24"/>
        </w:rPr>
      </w:pPr>
      <w:r>
        <w:rPr>
          <w:rFonts w:hAnsi="Times New Roman" w:cs="Times New Roman"/>
          <w:color w:val="000000"/>
          <w:sz w:val="24"/>
          <w:szCs w:val="24"/>
        </w:rPr>
        <w:t>— Отключение тепловой сети производится путем закрытия арматуры на подающем трубопроводе, а затем на обратном. Открываются воздушники, после чего открываются дренажи для слива.</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во время работы теплообменного аппарата произведение его ремонта или работ, связанных с ликвидацией не плотностей соединений отдельных элементов аппарата, находящегося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работа водонагревателя или трубопровода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если давление в водонагревателе или трубопроводе поднимается выше установленного техническим паспортом;</w:t>
      </w:r>
    </w:p>
    <w:p>
      <w:pPr>
        <w:spacing w:line="240" w:lineRule="auto"/>
        <w:rPr>
          <w:rFonts w:hAnsi="Times New Roman" w:cs="Times New Roman"/>
          <w:color w:val="000000"/>
          <w:sz w:val="24"/>
          <w:szCs w:val="24"/>
        </w:rPr>
      </w:pPr>
      <w:r>
        <w:rPr>
          <w:rFonts w:hAnsi="Times New Roman" w:cs="Times New Roman"/>
          <w:color w:val="000000"/>
          <w:sz w:val="24"/>
          <w:szCs w:val="24"/>
        </w:rPr>
        <w:t>— при неисправности предохранительных клапанов;</w:t>
      </w:r>
    </w:p>
    <w:p>
      <w:pPr>
        <w:spacing w:line="240" w:lineRule="auto"/>
        <w:rPr>
          <w:rFonts w:hAnsi="Times New Roman" w:cs="Times New Roman"/>
          <w:color w:val="000000"/>
          <w:sz w:val="24"/>
          <w:szCs w:val="24"/>
        </w:rPr>
      </w:pPr>
      <w:r>
        <w:rPr>
          <w:rFonts w:hAnsi="Times New Roman" w:cs="Times New Roman"/>
          <w:color w:val="000000"/>
          <w:sz w:val="24"/>
          <w:szCs w:val="24"/>
        </w:rPr>
        <w:t>— если в основных элементах теплообменного аппарата или трубопровода обнаружены трещины, течи в заклепочных и болтовых соединениях, разрыв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 при неисправности манометра и невозможности определить давление по другим приборам;</w:t>
      </w:r>
    </w:p>
    <w:p>
      <w:pPr>
        <w:spacing w:line="240" w:lineRule="auto"/>
        <w:rPr>
          <w:rFonts w:hAnsi="Times New Roman" w:cs="Times New Roman"/>
          <w:color w:val="000000"/>
          <w:sz w:val="24"/>
          <w:szCs w:val="24"/>
        </w:rPr>
      </w:pPr>
      <w:r>
        <w:rPr>
          <w:rFonts w:hAnsi="Times New Roman" w:cs="Times New Roman"/>
          <w:color w:val="000000"/>
          <w:sz w:val="24"/>
          <w:szCs w:val="24"/>
        </w:rPr>
        <w:t>— при неисправности или неполном количестве крепежных деталей крышек люков.</w:t>
      </w:r>
    </w:p>
    <w:p>
      <w:pPr>
        <w:spacing w:line="240" w:lineRule="auto"/>
        <w:rPr>
          <w:rFonts w:hAnsi="Times New Roman" w:cs="Times New Roman"/>
          <w:color w:val="000000"/>
          <w:sz w:val="24"/>
          <w:szCs w:val="24"/>
        </w:rPr>
      </w:pPr>
      <w:r>
        <w:rPr>
          <w:rFonts w:hAnsi="Times New Roman" w:cs="Times New Roman"/>
          <w:color w:val="000000"/>
          <w:sz w:val="24"/>
          <w:szCs w:val="24"/>
        </w:rPr>
        <w:t>5.1.17. Производство работ в канализационных колодцах производятся с участием второго (страхующего) лица с применением средств защиты (привязь, веревки, противогаз) и после проверки отсутствия загазованности.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Инженер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Инженер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Запрещается: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оборудование;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инженером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любых аварийных ситуациях или при возникновении опасности для жизни и здоровья работников следует остановить работу, сообщить непосредственному руководителю, принять меры к устранению таких ситуаций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возгорания немедленно прекратить работу, отключить электрооборудование, вызвать пожарную охрану, сообщить непосредственному руководителю и администрации организации, принять меры к эвакуации из помещения. При ликвидации загорания необходимо использовать первичные средства пожаротушения, принять участие в эвакуации людей. При загорании электрооборудования применять только углекислотные огнетушители или порошковые.</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Осмотреть свои рабочие места, убрать их от мусора, отходов. Выключить и собрать рабочий инструмент, приспособления, запчасти, лестницы и др. Убрать их в специально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b0d6467ea5d4b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