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складского хозяйства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складского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складского хозяйства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промышленный транспорт;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перемещающиеся и складируемые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поверхности инструментов, оборудования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климатические условия на открытых площадках (дождь, снег, туман, ветер);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относительно поверхности рабочих площадок;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опасное (вредное) воздействие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мешающие работе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Протереть рабочую поверхность клавиатуры, очистить экран.</w:t>
      </w:r>
    </w:p>
    <w:p>
      <w:pPr>
        <w:spacing w:line="240" w:lineRule="auto"/>
        <w:rPr>
          <w:rFonts w:hAnsi="Times New Roman" w:cs="Times New Roman"/>
          <w:color w:val="000000"/>
          <w:sz w:val="24"/>
          <w:szCs w:val="24"/>
        </w:rPr>
      </w:pPr>
      <w:r>
        <w:rPr>
          <w:rFonts w:hAnsi="Times New Roman" w:cs="Times New Roman"/>
          <w:color w:val="000000"/>
          <w:sz w:val="24"/>
          <w:szCs w:val="24"/>
        </w:rPr>
        <w:t>4.1.3. Визуально проверить правильность подключения ПЭВМ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правильность установки и надежность крепления ограждения движущихся частей оборудования,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На складе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освещения 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рабочие места; не допускать загромождения заготовками, обработанными деталями, инструментом, материалами, приспособлениями, стеллажами и тумбочками, прочими предметами рабочих мест, проходов, запасных выходов и пр.;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погрузочно-разгрузочных работ в зимнее время – состояние путей транспортирования грузов (рампы, пандусы, переходные мостики, сходни и др.); при необходимости они должны быть посыпаны противоскользящим материалом (песком);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необходимых для безопасной работы ограждений эстакад, отбойного бруса, охранного борта, деревянных покатов с крюками, тормозных колодок, роликовых ломов и других приспособлений для подъема и перемещения грузов;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заземления применяемого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правильность установки и надежность крепления ограждений движущихся частей подъемно-транспортного оборудования (цепных, клиноременных и других передач, соединительных муфт и т. п.);</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щелей, выбоин, набитых планок, неровностей, скользкости и открытых неогражденных люков, колодцев).</w:t>
      </w:r>
    </w:p>
    <w:p>
      <w:pPr>
        <w:spacing w:line="240" w:lineRule="auto"/>
        <w:rPr>
          <w:rFonts w:hAnsi="Times New Roman" w:cs="Times New Roman"/>
          <w:color w:val="000000"/>
          <w:sz w:val="24"/>
          <w:szCs w:val="24"/>
        </w:rPr>
      </w:pPr>
      <w:r>
        <w:rPr>
          <w:rFonts w:hAnsi="Times New Roman" w:cs="Times New Roman"/>
          <w:color w:val="000000"/>
          <w:sz w:val="24"/>
          <w:szCs w:val="24"/>
        </w:rPr>
        <w:t>4.4.2. Прежде чем подключить товарные электронные весы к электросети, надежно заземлить корпус весов изолированным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При выявленных недостатках и нарушениях сообщить руководителю, работников склада к выполнению работ не допускать до устранения недостатков и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Работы должны проводиться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посторонних и необученных лиц к местам выполнения погрузочно-разгрузочных и складских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переноске грузов должны соблюдаться установленные нормы перемещения (для мужчин и женщин)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5.1.6. Эксплуатировать исправные стеллажи, не допускать их перегрузки. Не допускать неустойчивого размещения грузов на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обнаружения неправильно сложенного штабеля принять меры по его разборке и укладке вновь с устранением замеченного недостатка. Разборка штабеля должна производиться только сверху вниз и равномерно по всей длине.</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к эксплуатации тару без бирок и наклеек с точным наименованием опасных и вредных товаров (кислоты, лаки, краски и т. п.).</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тем, чтобы: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тележки, передвижные стеллажи, контейнеры передвигались в направлении «от себя»;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товары переносились только в исправной таре. Тара не загружалась более номинальной массы брутто;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использовались для сидения случайные предметы (ящики, бочки и т. п.),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с использованием подъемно-транспортного оборудования соблюдались требования безопасности, изложенные в эксплуатационной документации заводов – изготовителей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вскрытия тары использовался специально предназначенный для этого инструмент. Не производились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5.1.10. Следить, чтобы во время складирования товаров: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размещались по технологическим картам с указанием мест размещения, размеров проходов и проездов;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допускалось при размещении груза загромождение подходов к противопожарному инвентарю, гидрантам и выходам из помещений;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допускалось размещение грузов (в том числе на погрузочно-разгрузочных площадках и в местах временного хранения) вплотную к стенам здания, колоннам и оборудованию, штабель к штабелю;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соблюдалось расстояние между грузом и стеной, колонной, перекрытием здания, которое должно быть не менее 1 м, между грузом и светильником – не менее 0,5 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допускалась высота штабеля при ручной погрузке более 3 м, при применении механизмов для подъема груза – более 6 м. Ширина проездов между штабелями должна определяться габаритами транспортных средств, транспортируемых грузов и погрузочно-разгрузочных машин;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укладывались в таре и кипах в устойчивые штабеля; грузы в мешках и кулях – в штабеля вперевязку. Грузы в рваной таре укладывать в штабеля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ящики и кипы размещались в закрытых складских помещениях с обеспечением ширины главного прохода не менее 3–5 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размещались грузы, хранящиеся навалом, в штабеля с крутизной откоса, соответствующей углу естественного откоса для данного материала. При необходимости такие штабеля должны быть огорожены защитными решетками;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размещались крупногабаритные и тяжеловесные грузы в один ряд на подкладках;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размещаемые грузы укладывались так, чтобы исключалась возможность их падения, опрокидывания, разваливания и чтобы при этом обеспечивались доступность и безопасность их выемки;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размещаемые вблизи железнодорожных и наземных крановых путей, располагались от наружной грани головки ближайшего к грузу рельса не ближе 2 м при высоте штабеля до 1,2 м и не менее 2,5 м при большей высоте штабеля;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размещении грузов (кроме сыпучих) принимались меры, предотвращающие защемление или примерзание их к покрытию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загрузочные люки, проемы без ограждения;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грузы в неисправной таре, таре, имеющей задиры, заусенцы, с торчащими гвоздями, окантовочной проволокой;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грузы в жесткой таре без рукавиц;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грузы волоком;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загружать тару больше номинальной массы брутто;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грузы в штабель в слабой упаковке;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по штабелям;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штабели пиломатериалов под электропроводами;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работы на двух смежных штабелях одновременно;</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спецодежду, текстильные материалы и обувь вместе с кислотами, щелочами 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5.1.12. При погрузке и разгрузке материалов с применением механизмов не допускается: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надевать на шкивы приводные ремни или направлять их во время хода; направлять руками тросы при наматывании их на барабаны лебедок и других механизмов, набрасывать на ходу трос на блоки;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во время подъема груза под стрелой крана, тяговым тросом или оттяжками, а также переходить через тяговый трос или оттяжки;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5.1.13.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5.1.16.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5.1.17. Курить строго в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5.1.18. Отходы и обтирочный материал должны быть вынесены из помещения склада в установленные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5.1.19.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5.1.21. Не находиться на опасном расстоянии от маневрирующей автомашины, внутри автомашины при разгрузке (погрузке), между ее бортом и эстакадой при движении автомашины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5.1.22. В случае обнаружения нарушений отключить оборудование и поставить в известность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84d7294401349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