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инженера-технолога мебельного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инженера-технолога мебельного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21.12.2015 № 1050н</w:t>
      </w:r>
      <w:r>
        <w:rPr>
          <w:rFonts w:hAnsi="Times New Roman" w:cs="Times New Roman"/>
          <w:color w:val="000000"/>
          <w:sz w:val="24"/>
          <w:szCs w:val="24"/>
        </w:rPr>
        <w:t xml:space="preserve"> Об утверждении профессионального стандарта "Инженер-технолог деревообрабатывающих и мебельных производств".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инженером-технологом мебельного производства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а также передвигаемые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при замыкании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исправности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том, что температура воздуха в кабинете соответствует установленным санитарным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4.1.5. Стекла окон и светильников в кабинете должны очищаться от пыли и грязи не реже двух раз в год.</w:t>
      </w:r>
    </w:p>
    <w:p>
      <w:pPr>
        <w:spacing w:line="240" w:lineRule="auto"/>
        <w:rPr>
          <w:rFonts w:hAnsi="Times New Roman" w:cs="Times New Roman"/>
          <w:color w:val="000000"/>
          <w:sz w:val="24"/>
          <w:szCs w:val="24"/>
        </w:rPr>
      </w:pPr>
      <w:r>
        <w:rPr>
          <w:rFonts w:hAnsi="Times New Roman" w:cs="Times New Roman"/>
          <w:color w:val="000000"/>
          <w:sz w:val="24"/>
          <w:szCs w:val="24"/>
        </w:rPr>
        <w:t>4.1.6. При использовании в работе электрических приборов и аппаратов убедиться в их исправности и целостности подводящих кабелей и электровилок.</w:t>
      </w:r>
    </w:p>
    <w:p>
      <w:pPr>
        <w:spacing w:line="240" w:lineRule="auto"/>
        <w:rPr>
          <w:rFonts w:hAnsi="Times New Roman" w:cs="Times New Roman"/>
          <w:color w:val="000000"/>
          <w:sz w:val="24"/>
          <w:szCs w:val="24"/>
        </w:rPr>
      </w:pPr>
      <w:r>
        <w:rPr>
          <w:rFonts w:hAnsi="Times New Roman" w:cs="Times New Roman"/>
          <w:color w:val="000000"/>
          <w:sz w:val="24"/>
          <w:szCs w:val="24"/>
        </w:rPr>
        <w:t>4.1.7. Площадь одного постоянного рабочего места инженера-технолога при работе на компьютере на базе электронно-лучевой трубки должна составлять не менее 6 м, на базе плоских дискретных экранов (жидкокристаллических, плазменных)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4.1.8.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4.1.9.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инженер-технолог мебельного производства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инженер-технолог мебельного производства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Строго выполнять последовательность работы с документами, установленную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порядок и не загромождать рабочее место посторонними предметами и ненужными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использованием электроприборов соблюдать меры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5.1.4. Для поддержания здорового микроклимата следует через каждые два часа работы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длительной работе с документами и на компьютере с целью снижения утомления зрительного анализатора, устранения влияния гиподинамии и гипокинезии, предотвращения развития познотонического утомления через каждый час работы делать перерыв на 10–15 минут, во время которого следует выполнять комплекс упражнений для глаз, физкультурные паузы и физкультурные минутки.</w:t>
      </w:r>
    </w:p>
    <w:p>
      <w:pPr>
        <w:spacing w:line="240" w:lineRule="auto"/>
        <w:rPr>
          <w:rFonts w:hAnsi="Times New Roman" w:cs="Times New Roman"/>
          <w:color w:val="000000"/>
          <w:sz w:val="24"/>
          <w:szCs w:val="24"/>
        </w:rPr>
      </w:pPr>
      <w:r>
        <w:rPr>
          <w:rFonts w:hAnsi="Times New Roman" w:cs="Times New Roman"/>
          <w:color w:val="000000"/>
          <w:sz w:val="24"/>
          <w:szCs w:val="24"/>
        </w:rPr>
        <w:t>5.1.6. К управлению машинами, оборудованием и инструментом допускаются лица, прошедшие специальное обучение и имеющие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5.1.7. Каждый рабочий должен быть ознакомлен с технологической картой или планом организации работ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5.1.8. Ремонтные работы разрешается проводить только при установленных механизмах оборудования и обесточенных шкафах электроаппаратуры, при этом на выключенный главный рубильник вывешивается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 Машины, оборудования, моторный и ручной инструмент должны соответствовать стандартам и эксплуатироваться только в исправном состоянии. Рабочие обязаны соблюдать установленные заводской документацией требования обращения с машинами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5.1.10.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операций на линиях шлифования и полирования, шлифовальных и полировальных станках должна быть обеспечена защита от статического электричества.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прекратить работу, вызвать пожарную охрану, отключить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электрические приборы, очистить экран компьютера салфеткой от пыли.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2030d502d454b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