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испытателя на герметичность</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для испытателей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испытаний на герметичность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Испытатель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испытатель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Испытатель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Испытатель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испытатель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испытатель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настила);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3.6.2.Испытатель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испытатель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испытатель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 рабочем месте наличие и пригодность средств защиты, инструмента и приспособлений, а также электрического фонаря, средств пожаротушения, плакатов или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правильности сборки схемы испытаний, исправности манометров, надежности установки заглушек.</w:t>
      </w:r>
    </w:p>
    <w:p>
      <w:pPr>
        <w:spacing w:line="240" w:lineRule="auto"/>
        <w:rPr>
          <w:rFonts w:hAnsi="Times New Roman" w:cs="Times New Roman"/>
          <w:color w:val="000000"/>
          <w:sz w:val="24"/>
          <w:szCs w:val="24"/>
        </w:rPr>
      </w:pPr>
      <w:r>
        <w:rPr>
          <w:rFonts w:hAnsi="Times New Roman" w:cs="Times New Roman"/>
          <w:color w:val="000000"/>
          <w:sz w:val="24"/>
          <w:szCs w:val="24"/>
        </w:rPr>
        <w:t>4.1.6. Установить и оповестить участников испытаний и их смежников о границах опасной зоны на время проведения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Опрессовочное оборудование, используемое при испытаниях, располагать вне охранной зоны.</w:t>
      </w:r>
    </w:p>
    <w:p>
      <w:pPr>
        <w:spacing w:line="240" w:lineRule="auto"/>
        <w:rPr>
          <w:rFonts w:hAnsi="Times New Roman" w:cs="Times New Roman"/>
          <w:color w:val="000000"/>
          <w:sz w:val="24"/>
          <w:szCs w:val="24"/>
        </w:rPr>
      </w:pPr>
      <w:r>
        <w:rPr>
          <w:rFonts w:hAnsi="Times New Roman" w:cs="Times New Roman"/>
          <w:color w:val="000000"/>
          <w:sz w:val="24"/>
          <w:szCs w:val="24"/>
        </w:rPr>
        <w:t>4.2.2. Давление на испытываемом участке увеличивать постепенно и равномерно без толчков и ударов с постоянным контролем показаний приборов и работой испытываемой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4.2.3. Осмотр испытуемых емкостей производить после снижения давления до 0,2 МПа при выключенном гидравлическом насосе.</w:t>
      </w:r>
    </w:p>
    <w:p>
      <w:pPr>
        <w:spacing w:line="240" w:lineRule="auto"/>
        <w:rPr>
          <w:rFonts w:hAnsi="Times New Roman" w:cs="Times New Roman"/>
          <w:color w:val="000000"/>
          <w:sz w:val="24"/>
          <w:szCs w:val="24"/>
        </w:rPr>
      </w:pPr>
      <w:r>
        <w:rPr>
          <w:rFonts w:hAnsi="Times New Roman" w:cs="Times New Roman"/>
          <w:color w:val="000000"/>
          <w:sz w:val="24"/>
          <w:szCs w:val="24"/>
        </w:rPr>
        <w:t>4.2.4. Устранять обнаруженные дефекты после полного отключения системы от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4.2.5. Присоединять, разъединять линии, заполняющие испытываемый участок от источника питания, разрешено только после прекращения подачи воды и полного снятия давления.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испытатель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испытания из высших точек системы удаляется воздух.</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 и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окончательной сборки (изготовления, доизготовления) при монтаже оборудования, транспортируемого на место его установки отдельными деталями, элементами или блоками;</w:t>
      </w:r>
    </w:p>
    <w:p>
      <w:pPr>
        <w:spacing w:line="240" w:lineRule="auto"/>
        <w:rPr>
          <w:rFonts w:hAnsi="Times New Roman" w:cs="Times New Roman"/>
          <w:color w:val="000000"/>
          <w:sz w:val="24"/>
          <w:szCs w:val="24"/>
        </w:rPr>
      </w:pPr>
      <w:r>
        <w:rPr>
          <w:rFonts w:hAnsi="Times New Roman" w:cs="Times New Roman"/>
          <w:color w:val="000000"/>
          <w:sz w:val="24"/>
          <w:szCs w:val="24"/>
        </w:rPr>
        <w:t>после реконструкции (модернизации), ремонта оборудования с применением сварки элементов, работающих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технических освидетельствований и технического диагностирования оборудования в случаях, установленных настоящими ФНП.</w:t>
      </w:r>
    </w:p>
    <w:p>
      <w:pPr>
        <w:spacing w:line="240" w:lineRule="auto"/>
        <w:rPr>
          <w:rFonts w:hAnsi="Times New Roman" w:cs="Times New Roman"/>
          <w:color w:val="000000"/>
          <w:sz w:val="24"/>
          <w:szCs w:val="24"/>
        </w:rPr>
      </w:pPr>
      <w:r>
        <w:rPr>
          <w:rFonts w:hAnsi="Times New Roman" w:cs="Times New Roman"/>
          <w:color w:val="000000"/>
          <w:sz w:val="24"/>
          <w:szCs w:val="24"/>
        </w:rPr>
        <w:t>5.1.3. Гидравлическое испытание отдельных деталей, элементов или блоков оборудования перед их применением (установкой) в составе оборудования при монтаже или ремонте не является обязательным, если они прошли гидравлическое испытание на местах их изготовления или подвергались 100-процентному контролю ультразвуком или иным равноценным неразрушающим методом дефектоскопии.</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проведение гидравлического испытания отдельных и сборных элементов вместе с оборудованием, если в условиях монтажа или ремонта проведение их испытания отдельно от оборудования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5.1.5. Гидравлическое испытание оборудования и его элементов проводят после всех видов контроля, а также после устранения обнаруженных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5.1.6. В процессе работы, перед началом испытания системы и устройства следует выполнить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органы управления в исходные позиции;</w:t>
      </w:r>
    </w:p>
    <w:p>
      <w:pPr>
        <w:spacing w:line="240" w:lineRule="auto"/>
        <w:rPr>
          <w:rFonts w:hAnsi="Times New Roman" w:cs="Times New Roman"/>
          <w:color w:val="000000"/>
          <w:sz w:val="24"/>
          <w:szCs w:val="24"/>
        </w:rPr>
      </w:pPr>
      <w:r>
        <w:rPr>
          <w:rFonts w:hAnsi="Times New Roman" w:cs="Times New Roman"/>
          <w:color w:val="000000"/>
          <w:sz w:val="24"/>
          <w:szCs w:val="24"/>
        </w:rPr>
        <w:t>максимально расслабить регулирующие пружины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надежность закрепления изделия в установочных приспособлениях;</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надежность закрепления предусмотренных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наружным осмотром проверить состояние манометров и наличие пломб;</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заземления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вращения насосов кратковременным включением;</w:t>
      </w:r>
    </w:p>
    <w:p>
      <w:pPr>
        <w:spacing w:line="240" w:lineRule="auto"/>
        <w:rPr>
          <w:rFonts w:hAnsi="Times New Roman" w:cs="Times New Roman"/>
          <w:color w:val="000000"/>
          <w:sz w:val="24"/>
          <w:szCs w:val="24"/>
        </w:rPr>
      </w:pPr>
      <w:r>
        <w:rPr>
          <w:rFonts w:hAnsi="Times New Roman" w:cs="Times New Roman"/>
          <w:color w:val="000000"/>
          <w:sz w:val="24"/>
          <w:szCs w:val="24"/>
        </w:rPr>
        <w:t>удалить воздух из 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течи в системе;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уровень рабочей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5.1.7. При испытаниях во время осмотра соединений и стыков изделия, находящегося под давлением, необходимо использовать щиток для защиты лица и глаз.</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испытаний систему отключить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разрушении или загорании ее элемента;</w:t>
      </w:r>
    </w:p>
    <w:p>
      <w:pPr>
        <w:spacing w:line="240" w:lineRule="auto"/>
        <w:rPr>
          <w:rFonts w:hAnsi="Times New Roman" w:cs="Times New Roman"/>
          <w:color w:val="000000"/>
          <w:sz w:val="24"/>
          <w:szCs w:val="24"/>
        </w:rPr>
      </w:pPr>
      <w:r>
        <w:rPr>
          <w:rFonts w:hAnsi="Times New Roman" w:cs="Times New Roman"/>
          <w:color w:val="000000"/>
          <w:sz w:val="24"/>
          <w:szCs w:val="24"/>
        </w:rPr>
        <w:t>при срабатывании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при возрастании давления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при прекращении подачи рабочей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утечек рабочей жидкости, превышающей норму, установленную в технической характеристике;</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последующее включение системы разрешается только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5.1.9. Для гидравлического испытания оборудования под давлением следует использовать воду. Температура воды должна быть не ниже 5 °С и не выше 40 °С,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w:t>
      </w:r>
    </w:p>
    <w:p>
      <w:pPr>
        <w:spacing w:line="240" w:lineRule="auto"/>
        <w:rPr>
          <w:rFonts w:hAnsi="Times New Roman" w:cs="Times New Roman"/>
          <w:color w:val="000000"/>
          <w:sz w:val="24"/>
          <w:szCs w:val="24"/>
        </w:rPr>
      </w:pPr>
      <w:r>
        <w:rPr>
          <w:rFonts w:hAnsi="Times New Roman" w:cs="Times New Roman"/>
          <w:color w:val="000000"/>
          <w:sz w:val="24"/>
          <w:szCs w:val="24"/>
        </w:rPr>
        <w:t>5.1.10. Гидравлическое испытание должно производиться при положительной температуре окружающего воздуха. При гидравлическом испытании паропроводов с рабочим давлением 10 МПа и более температура их стенок должна быть не менее 10 °С.</w:t>
      </w:r>
    </w:p>
    <w:p>
      <w:pPr>
        <w:spacing w:line="240" w:lineRule="auto"/>
        <w:rPr>
          <w:rFonts w:hAnsi="Times New Roman" w:cs="Times New Roman"/>
          <w:color w:val="000000"/>
          <w:sz w:val="24"/>
          <w:szCs w:val="24"/>
        </w:rPr>
      </w:pPr>
      <w:r>
        <w:rPr>
          <w:rFonts w:hAnsi="Times New Roman" w:cs="Times New Roman"/>
          <w:color w:val="000000"/>
          <w:sz w:val="24"/>
          <w:szCs w:val="24"/>
        </w:rPr>
        <w:t>5.1.11. При гидравлическом испытании паровых и водогрейных котлов верхний предел температуры воды может быть увеличен по согласованию с проектной организацией до 80 °С. Если температура металла верха барабана превышает 140 °С, заполнение его водой для проведения гидравлического испытания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 После окончания гидравлического испытания изделия следует полностью опорожнить и продуть до полного удаления воды.</w:t>
      </w:r>
    </w:p>
    <w:p>
      <w:pPr>
        <w:spacing w:line="240" w:lineRule="auto"/>
        <w:rPr>
          <w:rFonts w:hAnsi="Times New Roman" w:cs="Times New Roman"/>
          <w:color w:val="000000"/>
          <w:sz w:val="24"/>
          <w:szCs w:val="24"/>
        </w:rPr>
      </w:pPr>
      <w:r>
        <w:rPr>
          <w:rFonts w:hAnsi="Times New Roman" w:cs="Times New Roman"/>
          <w:color w:val="000000"/>
          <w:sz w:val="24"/>
          <w:szCs w:val="24"/>
        </w:rPr>
        <w:t>5.1.13. При заполнении изделий водой воздух следует удалять полностью. Давление в испытываемом изделии следует повышать плавно. Скорость подъема давления должна быть указана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5.1.14. Испытываемое изделие допускается заливать водой непосредственно от водопровода или насосом при условии, чтобы давление, создаваемое в изделии, не превышало испытательного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5.1.15. При гидравлическом испытании применяются пружинные манометры общего назначения с диаметром корпуса 100 или 160 мм класса точности 1 или 1,5.</w:t>
      </w:r>
    </w:p>
    <w:p>
      <w:pPr>
        <w:spacing w:line="240" w:lineRule="auto"/>
        <w:rPr>
          <w:rFonts w:hAnsi="Times New Roman" w:cs="Times New Roman"/>
          <w:color w:val="000000"/>
          <w:sz w:val="24"/>
          <w:szCs w:val="24"/>
        </w:rPr>
      </w:pPr>
      <w:r>
        <w:rPr>
          <w:rFonts w:hAnsi="Times New Roman" w:cs="Times New Roman"/>
          <w:color w:val="000000"/>
          <w:sz w:val="24"/>
          <w:szCs w:val="24"/>
        </w:rPr>
        <w:t>5.1.16. Минимальная величина пробного давления при гидравлическом испытании должна составлять 1,25 рабочего давления (указанного в паспорте организацией-изготовителем или по результатам первичного технического освидетельствования), но не менее 0,2 МПа. Максимальное значение пробного давления должно устанавливаться расчетами на прочность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5.1.17. Значение пробного давления (между максимальным и минимальным) должно обеспечить наибольшую выявляемость дефектов трубопровода или его элементов, подвергаемых гидравлическому испытанию.</w:t>
      </w:r>
    </w:p>
    <w:p>
      <w:pPr>
        <w:spacing w:line="240" w:lineRule="auto"/>
        <w:rPr>
          <w:rFonts w:hAnsi="Times New Roman" w:cs="Times New Roman"/>
          <w:color w:val="000000"/>
          <w:sz w:val="24"/>
          <w:szCs w:val="24"/>
        </w:rPr>
      </w:pPr>
      <w:r>
        <w:rPr>
          <w:rFonts w:hAnsi="Times New Roman" w:cs="Times New Roman"/>
          <w:color w:val="000000"/>
          <w:sz w:val="24"/>
          <w:szCs w:val="24"/>
        </w:rPr>
        <w:t>5.1.18. Результаты проведенных испытаний оформляются актом с участием представителя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5.1.19. Испытанные изделия до ввода в эксплуатацию должны быть промыты.</w:t>
      </w:r>
    </w:p>
    <w:p>
      <w:pPr>
        <w:spacing w:line="240" w:lineRule="auto"/>
        <w:rPr>
          <w:rFonts w:hAnsi="Times New Roman" w:cs="Times New Roman"/>
          <w:color w:val="000000"/>
          <w:sz w:val="24"/>
          <w:szCs w:val="24"/>
        </w:rPr>
      </w:pPr>
      <w:r>
        <w:rPr>
          <w:rFonts w:hAnsi="Times New Roman" w:cs="Times New Roman"/>
          <w:color w:val="000000"/>
          <w:sz w:val="24"/>
          <w:szCs w:val="24"/>
        </w:rPr>
        <w:t>5.1.20. Обстукивание сварных швов непосредственно во время испытаний изделий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испытаний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вносить изменения в технологический процесс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отключать средства связи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наблюдения объект испытаний, находящийся под давлением среды;</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посторонних людей в «запретной зоне», а во время выдержки конструкций под пробным давлением при испытании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связанные с обжатием разъемных соединений технологических трубопроводов и испытываемых конструкций, кроме тех, которые предусмотрены технологической инструкцией на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5.1.22. Гидравлические испытания конструкций должны быть прекращены, напорные трубопроводы перекрыты и избыточное давление снижено до нуля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нарушения прочности и герметичности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прекращения подачи испытательной среды;</w:t>
      </w:r>
    </w:p>
    <w:p>
      <w:pPr>
        <w:spacing w:line="240" w:lineRule="auto"/>
        <w:rPr>
          <w:rFonts w:hAnsi="Times New Roman" w:cs="Times New Roman"/>
          <w:color w:val="000000"/>
          <w:sz w:val="24"/>
          <w:szCs w:val="24"/>
        </w:rPr>
      </w:pPr>
      <w:r>
        <w:rPr>
          <w:rFonts w:hAnsi="Times New Roman" w:cs="Times New Roman"/>
          <w:color w:val="000000"/>
          <w:sz w:val="24"/>
          <w:szCs w:val="24"/>
        </w:rPr>
        <w:t>отказа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отключения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возрастания избыточного давления в испытываемых конструкциях и технологических трубопроводах выше пробного, несмотря на соблюдение требований технологических инструкций на эти испытания.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гидравлическом стенде со снятыми или ненадежно закрепленными защитными экранами 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стенд при неисправном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стенда,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на стенде с нарушенной электроизоляцией;</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на неисправном стенде;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проверки при снятых или неисправных манометрах. Не допускать эксплуатацию манометра, если стрелка после его отключения не возвращается к упорному штифту или в случае отсутствия штифта отклоняется от нулевого деления шкалы на значение, превышающее половину допускаемой погрешности, а также при любом повреждении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проверку при температуре масла более 55 °С.</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устранять утечки, подтягивать болты, гайки и другие соединения на гидросистеме, находящейся под давлением, 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5.2.3.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5.2.5. 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5.2.6.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5.2.7. 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5.2.8. Отключить стенд при:</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выполнении частичной разборки объекта испытания с целью установления дефекта;</w:t>
      </w:r>
    </w:p>
    <w:p>
      <w:pPr>
        <w:spacing w:line="240" w:lineRule="auto"/>
        <w:rPr>
          <w:rFonts w:hAnsi="Times New Roman" w:cs="Times New Roman"/>
          <w:color w:val="000000"/>
          <w:sz w:val="24"/>
          <w:szCs w:val="24"/>
        </w:rPr>
      </w:pPr>
      <w:r>
        <w:rPr>
          <w:rFonts w:hAnsi="Times New Roman" w:cs="Times New Roman"/>
          <w:color w:val="000000"/>
          <w:sz w:val="24"/>
          <w:szCs w:val="24"/>
        </w:rPr>
        <w:t>уходе от стенда даже на короткое время;</w:t>
      </w:r>
    </w:p>
    <w:p>
      <w:pPr>
        <w:spacing w:line="240" w:lineRule="auto"/>
        <w:rPr>
          <w:rFonts w:hAnsi="Times New Roman" w:cs="Times New Roman"/>
          <w:color w:val="000000"/>
          <w:sz w:val="24"/>
          <w:szCs w:val="24"/>
        </w:rPr>
      </w:pPr>
      <w:r>
        <w:rPr>
          <w:rFonts w:hAnsi="Times New Roman" w:cs="Times New Roman"/>
          <w:color w:val="000000"/>
          <w:sz w:val="24"/>
          <w:szCs w:val="24"/>
        </w:rPr>
        <w:t>перерывах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уборке, смазке и ремонте стенда;</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стенда.</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работы быть внимательным, не отвлекаться посторонними делами и разговорами,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5.2.10. Оставлять без надзора работающий стенд или допускать к его эксплуатации необученных и посторонних лиц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5.2.12.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испытатель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Испытатель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91c924a578040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