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r>
        <w:rPr>
          <w:rFonts w:hAnsi="Times New Roman" w:cs="Times New Roman"/>
          <w:b/>
          <w:bCs/>
          <w:color w:val="000000"/>
          <w:sz w:val="24"/>
          <w:szCs w:val="24"/>
        </w:rPr>
        <w:t>для изготовителя изделий из вспенивающихся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изготовителя изделий из вспенивающихся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изготовителем изделий из вспенивающихся материалов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пыли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парами вредных химических веществ;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Осмотреть и подготовить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исправность инструментов, приспособлений, вспомогательного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в наличии и исправности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наличие и исправность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4.1.5. Обеспечить наличие свободных проходов.</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устойчивость производственного стола, стеллажа, прочность крепления оборудования к фундаментам и подставкам.</w:t>
      </w:r>
    </w:p>
    <w:p>
      <w:pPr>
        <w:spacing w:line="240" w:lineRule="auto"/>
        <w:rPr>
          <w:rFonts w:hAnsi="Times New Roman" w:cs="Times New Roman"/>
          <w:color w:val="000000"/>
          <w:sz w:val="24"/>
          <w:szCs w:val="24"/>
        </w:rPr>
      </w:pPr>
      <w:r>
        <w:rPr>
          <w:rFonts w:hAnsi="Times New Roman" w:cs="Times New Roman"/>
          <w:color w:val="000000"/>
          <w:sz w:val="24"/>
          <w:szCs w:val="24"/>
        </w:rPr>
        <w:t>4.1.7. Надежно установить (закрепить) передвижное (переносное) оборудование и инвентарь.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 отсутствие повреждений, влияющих на показания контрольно-измерительных приборов;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блокировок.</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исправность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аптечки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5.1.3. Работнику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или ходить под поднятым грузом, а также под настилами лесов или в местах, где возможно падение разных предметов;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контроль форм, находящихся на весу (удерживаемых краном);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направлять изделия, подвешенные на крюке крана, на себя при разворотах и опускании;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самостоятельно в электросеть аппараты, приборы, лампы и т. д. без предварительного специального обучения или инструктажа;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распоряжения, если они противоречат правилам безопасности и если их выполнение может привести к несчастному случаю;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проходить в местах, не предназначенных для прохода;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рабочее место;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зоне обрубки литейных заготовок;</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с неисправными вентиляционными устройствами;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неисправными или бракованными инструментами;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неповеренными контрольно-измерительными приборами;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средств индивидуальной защиты;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работу с ящиков и других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5.1.4. Работник должен следить за тем, что: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разъемные металлические формы и пресс-формы должны иметь плотное прилегание полуформ, их точную фиксацию и достаточную прочность. Запорные устройства должны обеспечивать надежное соединение полуформ при заливке вспененного полистирола;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рукоятки и рычаги на кокилях, предназначенные для замков разъема полуформ, выталкивания и выемки стержней, по своей конструкции и расположению должны быть безопасными и исключать во всех их положениях опасность защемления пальцев и кистей рук работников;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кокили, охлаждаемые водой, должны иметь герметичные соединения с трубопроводами, исключающие попадание воды в полость формы;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тележки для загрузки форм в автоклавы должны иметь ручки-скобы (для захвата и передвижения), расположенные так, чтобы сдвигающиеся с роликов опоки не могли прижать руки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5.1.5. Рабочие места для изготовления опочных форм и стержней должны быть оборудованы провальными решетками, обеспечивающими удаление вспененного полистирола.</w:t>
      </w:r>
    </w:p>
    <w:p>
      <w:pPr>
        <w:spacing w:line="240" w:lineRule="auto"/>
        <w:rPr>
          <w:rFonts w:hAnsi="Times New Roman" w:cs="Times New Roman"/>
          <w:color w:val="000000"/>
          <w:sz w:val="24"/>
          <w:szCs w:val="24"/>
        </w:rPr>
      </w:pPr>
      <w:r>
        <w:rPr>
          <w:rFonts w:hAnsi="Times New Roman" w:cs="Times New Roman"/>
          <w:color w:val="000000"/>
          <w:sz w:val="24"/>
          <w:szCs w:val="24"/>
        </w:rPr>
        <w:t>5.1.6. Опоки должны иметь прочные, надежно закрепленные цапфы, ушки, ручки, скобы, обеспечивающие безопасное закрепление и транспортировку их грузоподъемными механизмами.</w:t>
      </w:r>
    </w:p>
    <w:p>
      <w:pPr>
        <w:spacing w:line="240" w:lineRule="auto"/>
        <w:rPr>
          <w:rFonts w:hAnsi="Times New Roman" w:cs="Times New Roman"/>
          <w:color w:val="000000"/>
          <w:sz w:val="24"/>
          <w:szCs w:val="24"/>
        </w:rPr>
      </w:pPr>
      <w:r>
        <w:rPr>
          <w:rFonts w:hAnsi="Times New Roman" w:cs="Times New Roman"/>
          <w:color w:val="000000"/>
          <w:sz w:val="24"/>
          <w:szCs w:val="24"/>
        </w:rPr>
        <w:t>5.1.7. Опоки, транспортируемые по рольгангам, должны быть снабжены приливами, исключающими защемление рук работника между опоками, а также должны быть приняты конструктивные меры, исключающие попадание рук работника между нижним кантом опоки и роликом рольганга.</w:t>
      </w:r>
    </w:p>
    <w:p>
      <w:pPr>
        <w:spacing w:line="240" w:lineRule="auto"/>
        <w:rPr>
          <w:rFonts w:hAnsi="Times New Roman" w:cs="Times New Roman"/>
          <w:color w:val="000000"/>
          <w:sz w:val="24"/>
          <w:szCs w:val="24"/>
        </w:rPr>
      </w:pPr>
      <w:r>
        <w:rPr>
          <w:rFonts w:hAnsi="Times New Roman" w:cs="Times New Roman"/>
          <w:color w:val="000000"/>
          <w:sz w:val="24"/>
          <w:szCs w:val="24"/>
        </w:rPr>
        <w:t>5.1.8. Опоки должны складироваться в штабеля горизонтально с обеспечением устойчивости.</w:t>
      </w:r>
    </w:p>
    <w:p>
      <w:pPr>
        <w:spacing w:line="240" w:lineRule="auto"/>
        <w:rPr>
          <w:rFonts w:hAnsi="Times New Roman" w:cs="Times New Roman"/>
          <w:color w:val="000000"/>
          <w:sz w:val="24"/>
          <w:szCs w:val="24"/>
        </w:rPr>
      </w:pPr>
      <w:r>
        <w:rPr>
          <w:rFonts w:hAnsi="Times New Roman" w:cs="Times New Roman"/>
          <w:color w:val="000000"/>
          <w:sz w:val="24"/>
          <w:szCs w:val="24"/>
        </w:rPr>
        <w:t>5.1.9. Исправление и отделка форм в подвешенном состоянии и с нахождением людей под формой не допускается. Для этого форма должна быть опущена на специальные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5.1.10. Для очистки и удаления песка, пыли с поверхностей модельной оснастки, оборудования, стержней и форм должны применяться пылеотсасывающие устройства и приспособления. Обдувка сжатым воздухом не допускается. Допускается использование щеток-сметок.</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Покрытие поверхностей форм и стержней порошком графита, тальком должно производиться способами, исключающими распространение их аэрозолей в воздухе рабочего помещения. Применение индивидуальных защитных средств работниками обязательно.</w:t>
      </w:r>
    </w:p>
    <w:p>
      <w:pPr>
        <w:spacing w:line="240" w:lineRule="auto"/>
        <w:rPr>
          <w:rFonts w:hAnsi="Times New Roman" w:cs="Times New Roman"/>
          <w:color w:val="000000"/>
          <w:sz w:val="24"/>
          <w:szCs w:val="24"/>
        </w:rPr>
      </w:pPr>
      <w:r>
        <w:rPr>
          <w:rFonts w:hAnsi="Times New Roman" w:cs="Times New Roman"/>
          <w:color w:val="000000"/>
          <w:sz w:val="24"/>
          <w:szCs w:val="24"/>
        </w:rPr>
        <w:t>5.2.2. Сушка форм и стержней должна производиться способами, исключающими выделение в рабочее помещение газов, пыли и значительного количества тепла.</w:t>
      </w:r>
    </w:p>
    <w:p>
      <w:pPr>
        <w:spacing w:line="240" w:lineRule="auto"/>
        <w:rPr>
          <w:rFonts w:hAnsi="Times New Roman" w:cs="Times New Roman"/>
          <w:color w:val="000000"/>
          <w:sz w:val="24"/>
          <w:szCs w:val="24"/>
        </w:rPr>
      </w:pPr>
      <w:r>
        <w:rPr>
          <w:rFonts w:hAnsi="Times New Roman" w:cs="Times New Roman"/>
          <w:color w:val="000000"/>
          <w:sz w:val="24"/>
          <w:szCs w:val="24"/>
        </w:rPr>
        <w:t>5.2.3. При составлении просушиваемых полуформ в штабеля между ними должны укладываться одинаковые по форме и размерам металлические прокладки.</w:t>
      </w:r>
    </w:p>
    <w:p>
      <w:pPr>
        <w:spacing w:line="240" w:lineRule="auto"/>
        <w:rPr>
          <w:rFonts w:hAnsi="Times New Roman" w:cs="Times New Roman"/>
          <w:color w:val="000000"/>
          <w:sz w:val="24"/>
          <w:szCs w:val="24"/>
        </w:rPr>
      </w:pPr>
      <w:r>
        <w:rPr>
          <w:rFonts w:hAnsi="Times New Roman" w:cs="Times New Roman"/>
          <w:color w:val="000000"/>
          <w:sz w:val="24"/>
          <w:szCs w:val="24"/>
        </w:rPr>
        <w:t>5.2.4. Для предварительной сушки в почве полуформ и стержней без воспламеняющихся связывающих материалов должны применяться электрические воздухоподогреватели, газовые сушилки, а также химическое затвердение форм на жидком стекле с применением углекислого газа.</w:t>
      </w:r>
    </w:p>
    <w:p>
      <w:pPr>
        <w:spacing w:line="240" w:lineRule="auto"/>
        <w:rPr>
          <w:rFonts w:hAnsi="Times New Roman" w:cs="Times New Roman"/>
          <w:color w:val="000000"/>
          <w:sz w:val="24"/>
          <w:szCs w:val="24"/>
        </w:rPr>
      </w:pPr>
      <w:r>
        <w:rPr>
          <w:rFonts w:hAnsi="Times New Roman" w:cs="Times New Roman"/>
          <w:color w:val="000000"/>
          <w:sz w:val="24"/>
          <w:szCs w:val="24"/>
        </w:rPr>
        <w:t>5.2.5. Пресс-формы перед каждой подачей вспененного полистирола должны быть очищены от посторонних включений. Для очистки и смазки пресс-форм должны применяться приспособления, исключающие нахождение рук работника в зоне пресс-формы. Для дозирования подачи вспененного полистирола должны применяться устройства, исключающие их пролив или разбрызгивание.</w:t>
      </w:r>
    </w:p>
    <w:p>
      <w:pPr>
        <w:spacing w:line="240" w:lineRule="auto"/>
        <w:rPr>
          <w:rFonts w:hAnsi="Times New Roman" w:cs="Times New Roman"/>
          <w:color w:val="000000"/>
          <w:sz w:val="24"/>
          <w:szCs w:val="24"/>
        </w:rPr>
      </w:pPr>
      <w:r>
        <w:rPr>
          <w:rFonts w:hAnsi="Times New Roman" w:cs="Times New Roman"/>
          <w:color w:val="000000"/>
          <w:sz w:val="24"/>
          <w:szCs w:val="24"/>
        </w:rPr>
        <w:t>5.2.6. Формы и стержни, изготовляемые в нагреваемой оснастке, до полного их охлаждения следует помещать в укрытия, вентилируемые конвейеры или охладительные столы, оборудованные местной 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5.2.7. Заливка оболочковых форм должна производиться на специальных участках, оборудованных 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5.2.8. Для предотвращения прорыва вспененного полистирола по разъемам оболочковых форм должны применяться механические или другие приспособления, надежное склеивание.</w:t>
      </w:r>
    </w:p>
    <w:p>
      <w:pPr>
        <w:spacing w:line="240" w:lineRule="auto"/>
        <w:rPr>
          <w:rFonts w:hAnsi="Times New Roman" w:cs="Times New Roman"/>
          <w:color w:val="000000"/>
          <w:sz w:val="24"/>
          <w:szCs w:val="24"/>
        </w:rPr>
      </w:pPr>
      <w:r>
        <w:rPr>
          <w:rFonts w:hAnsi="Times New Roman" w:cs="Times New Roman"/>
          <w:color w:val="000000"/>
          <w:sz w:val="24"/>
          <w:szCs w:val="24"/>
        </w:rPr>
        <w:t>5.2.9. Выбивка отливок из оболочковых форм должна производиться на выбивных решетках, станках, оборудованных 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5.2.10. Отработанные формовочные смеси следует регенерировать для повторного их использования в производстве. При невозможности или нецелесообразности регенерации отходы следует утилизировать или вывезти в отвалы.</w:t>
      </w:r>
    </w:p>
    <w:p>
      <w:pPr>
        <w:spacing w:line="240" w:lineRule="auto"/>
        <w:rPr>
          <w:rFonts w:hAnsi="Times New Roman" w:cs="Times New Roman"/>
          <w:color w:val="000000"/>
          <w:sz w:val="24"/>
          <w:szCs w:val="24"/>
        </w:rPr>
      </w:pPr>
      <w:r>
        <w:rPr>
          <w:rFonts w:hAnsi="Times New Roman" w:cs="Times New Roman"/>
          <w:color w:val="000000"/>
          <w:sz w:val="24"/>
          <w:szCs w:val="24"/>
        </w:rPr>
        <w:t>5.2.11. Со стороны проходов должны быть установлены щиты для предохранения работающих от отлетающих осколков и окалины.</w:t>
      </w:r>
    </w:p>
    <w:p>
      <w:pPr>
        <w:spacing w:line="240" w:lineRule="auto"/>
        <w:rPr>
          <w:rFonts w:hAnsi="Times New Roman" w:cs="Times New Roman"/>
          <w:color w:val="000000"/>
          <w:sz w:val="24"/>
          <w:szCs w:val="24"/>
        </w:rPr>
      </w:pPr>
      <w:r>
        <w:rPr>
          <w:rFonts w:hAnsi="Times New Roman" w:cs="Times New Roman"/>
          <w:color w:val="000000"/>
          <w:sz w:val="24"/>
          <w:szCs w:val="24"/>
        </w:rPr>
        <w:t>5.2.12. Не прикасаться к вспененному полистиролу даже в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5.2.13. Инструмент для работы необходимо готовить заранее, в случаях его ненадобности убирать в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5.2.14.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5.2.15.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Собрать ручной инструмент и приспособления и отнести их в установленное (отведенное) место. Неисправный инструмент сдать в ремонт.</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 удалить обрезки, окалину.</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p>
      <w:pPr>
        <w:spacing w:line="240" w:lineRule="auto"/>
        <w:jc w:val="center"/>
        <w:rPr>
          <w:rFonts w:hAnsi="Times New Roman" w:cs="Times New Roman"/>
          <w:color w:val="000000"/>
          <w:sz w:val="24"/>
          <w:szCs w:val="24"/>
        </w:rPr>
      </w:pP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7e62e68bf7d4e9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