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капитана-механика плавсостав на судах водного транспорта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капитана-механика плавсостав на судах водного транспорта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Минтруда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на морских судах и судах внутреннего водного транспорта, утвержденные </w:t>
      </w:r>
      <w:r>
        <w:rPr>
          <w:rFonts w:hAnsi="Times New Roman" w:cs="Times New Roman"/>
          <w:color w:val="000000"/>
          <w:sz w:val="24"/>
          <w:szCs w:val="24"/>
        </w:rPr>
        <w:t>приказом Минтруда от 11.12.2020 № 886н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Правила по охране труда в морских и речных портах, утвержденные </w:t>
      </w:r>
      <w:r>
        <w:rPr>
          <w:rFonts w:hAnsi="Times New Roman" w:cs="Times New Roman"/>
          <w:color w:val="000000"/>
          <w:sz w:val="24"/>
          <w:szCs w:val="24"/>
        </w:rPr>
        <w:t>приказом Минтруда от 15.06.2020 № 343н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неблагоприятные метеоусловия;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утопление.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произошедших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соответствие состояния судна установленным техническим требованиям и соответствующим правилам.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Обеспечить эксплуатационную готовность судна к безопасному плаванию, укомплектование экипажем и всеми видами снабжения.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аптечки первой помощи и первичных средств пожаротушения,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4.4.2. Работник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4.4.3. При обнаружении каких-либо неисправностей сообщить об этом своему руководителю и до их устранения к работе не приступать.</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пройдено обучение, получен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Капитан-механик обязан обеспечить: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безопасные условия труда, соблюдение требований нормативных правовых актов по охране труда членами экипажа судна;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выполнение на судне положений действующей в судоходной компании СУОТ, требований федерального органа исполнительной власти, уполномоченного на осуществление федерального государственного надзора за соблюдением трудового законодательства и иных НПА, содержащих нормы трудового права, и его территориальных органов (государственных инспекций труда в субъектах РФ).</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работы капитан-механик должен быть вежливым, вести себя спокойно и выдержанно, избегать конфликтных ситуаций, которые могут вызвать нервно-эмоциональное напряжение и отразиться на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допускать к работе лиц, находящихся в болезненном или переутомленном состоянии, а также под воздействием алкоголя, наркотических веществ или лекарств, притупляющих внимание и реакцию, так как это может привести к несчастному случаю.</w:t>
      </w:r>
    </w:p>
    <w:p>
      <w:pPr>
        <w:spacing w:line="240" w:lineRule="auto"/>
        <w:rPr>
          <w:rFonts w:hAnsi="Times New Roman" w:cs="Times New Roman"/>
          <w:color w:val="000000"/>
          <w:sz w:val="24"/>
          <w:szCs w:val="24"/>
        </w:rPr>
      </w:pPr>
      <w:r>
        <w:rPr>
          <w:rFonts w:hAnsi="Times New Roman" w:cs="Times New Roman"/>
          <w:color w:val="000000"/>
          <w:sz w:val="24"/>
          <w:szCs w:val="24"/>
        </w:rPr>
        <w:t>5.1.7. Рабочие места на судне, проходы и пути эвакуации к ним должны быть свободны от грузов и посторонних предметов, немедленно очищаться от пролитых жидкостей и других веществ, вызывающих скольжение, систематически очищаться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снимать предохранительные колпаки со светильников для увеличения освещенности помещений и палубы судна.</w:t>
      </w:r>
    </w:p>
    <w:p>
      <w:pPr>
        <w:spacing w:line="240" w:lineRule="auto"/>
        <w:rPr>
          <w:rFonts w:hAnsi="Times New Roman" w:cs="Times New Roman"/>
          <w:color w:val="000000"/>
          <w:sz w:val="24"/>
          <w:szCs w:val="24"/>
        </w:rPr>
      </w:pPr>
      <w:r>
        <w:rPr>
          <w:rFonts w:hAnsi="Times New Roman" w:cs="Times New Roman"/>
          <w:color w:val="000000"/>
          <w:sz w:val="24"/>
          <w:szCs w:val="24"/>
        </w:rPr>
        <w:t>5.1.9. Мигающие лампочки могут указывать на наличие дефектов в проводке или оборудовании, которые могут привести к поражениям электрическим током или пожару. Дефекты должны быть выявлены и устранены. Вышедшие из строя лампочки подлежат замене.</w:t>
      </w:r>
    </w:p>
    <w:p>
      <w:pPr>
        <w:spacing w:line="240" w:lineRule="auto"/>
        <w:rPr>
          <w:rFonts w:hAnsi="Times New Roman" w:cs="Times New Roman"/>
          <w:color w:val="000000"/>
          <w:sz w:val="24"/>
          <w:szCs w:val="24"/>
        </w:rPr>
      </w:pPr>
      <w:r>
        <w:rPr>
          <w:rFonts w:hAnsi="Times New Roman" w:cs="Times New Roman"/>
          <w:color w:val="000000"/>
          <w:sz w:val="24"/>
          <w:szCs w:val="24"/>
        </w:rPr>
        <w:t>5.1.10. Судовое имущество, сменно-запасные части, переносной инструмент, приспособления и инвентарь должны располагаться на своем штатном месте и быть надлежаще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5.1.11. Механизмы, устройства, системы и оборудование судна эксплуатировать в соответствии с требованиями инструкций по эксплуатации заводов – изготовителей оборудования, правил технической эксплуатации судовых технических средств и конструкций, требованиями Правил.</w:t>
      </w:r>
    </w:p>
    <w:p>
      <w:pPr>
        <w:spacing w:line="240" w:lineRule="auto"/>
        <w:rPr>
          <w:rFonts w:hAnsi="Times New Roman" w:cs="Times New Roman"/>
          <w:color w:val="000000"/>
          <w:sz w:val="24"/>
          <w:szCs w:val="24"/>
        </w:rPr>
      </w:pPr>
      <w:r>
        <w:rPr>
          <w:rFonts w:hAnsi="Times New Roman" w:cs="Times New Roman"/>
          <w:color w:val="000000"/>
          <w:sz w:val="24"/>
          <w:szCs w:val="24"/>
        </w:rPr>
        <w:t>5.1.12. Механизмы, устройства, системы и оборудование судна должны осматриваться, проверяться и испытываться в сроки, установленные инструкциями заводов – изготовителей оборудования, правилами технической эксплуатации судовых технических средств и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механизмов и другого оборудования судна движущиеся и вращающиеся части, а также отверстия в оборудовании, через которые в процессе эксплуатации могут выделяться пламя, горячие газы, пыль, лучистая теплота, должны быть закрыты или ограждены.</w:t>
      </w:r>
    </w:p>
    <w:p>
      <w:pPr>
        <w:spacing w:line="240" w:lineRule="auto"/>
        <w:rPr>
          <w:rFonts w:hAnsi="Times New Roman" w:cs="Times New Roman"/>
          <w:color w:val="000000"/>
          <w:sz w:val="24"/>
          <w:szCs w:val="24"/>
        </w:rPr>
      </w:pPr>
      <w:r>
        <w:rPr>
          <w:rFonts w:hAnsi="Times New Roman" w:cs="Times New Roman"/>
          <w:color w:val="000000"/>
          <w:sz w:val="24"/>
          <w:szCs w:val="24"/>
        </w:rPr>
        <w:t>5.1.14. Проемы палубы и рабочие места, расположенные на высоте от 500 мм и выше (площадки управления, наблюдения), должны иметь закрепленные леерные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5.1.15. Мелкие повреждения корпуса, оборудования или оснастки судна (выступающие гвозди или шурупы, шатающиеся крепления или рукоятки, неровности или повреждения палубного покрытия, необработанные и расщепившиеся края деревянных изделий, заедающие), которые могут стать причиной травм и падений, должны быть устранены при обнаружении.</w:t>
      </w:r>
    </w:p>
    <w:p>
      <w:pPr>
        <w:spacing w:line="240" w:lineRule="auto"/>
        <w:rPr>
          <w:rFonts w:hAnsi="Times New Roman" w:cs="Times New Roman"/>
          <w:color w:val="000000"/>
          <w:sz w:val="24"/>
          <w:szCs w:val="24"/>
        </w:rPr>
      </w:pPr>
      <w:r>
        <w:rPr>
          <w:rFonts w:hAnsi="Times New Roman" w:cs="Times New Roman"/>
          <w:color w:val="000000"/>
          <w:sz w:val="24"/>
          <w:szCs w:val="24"/>
        </w:rPr>
        <w:t>5.1.16. При передвижении по судну соблюдать осторожность и быть внимательным во избежание потери равновесия, падения.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Буксировочные работы должны проводиться под руководством командного состава, которому необходимо иметь постоянную связь с вахтенной службой, находящейся на ходовом мостике.</w:t>
      </w:r>
    </w:p>
    <w:p>
      <w:pPr>
        <w:spacing w:line="240" w:lineRule="auto"/>
        <w:rPr>
          <w:rFonts w:hAnsi="Times New Roman" w:cs="Times New Roman"/>
          <w:color w:val="000000"/>
          <w:sz w:val="24"/>
          <w:szCs w:val="24"/>
        </w:rPr>
      </w:pPr>
      <w:r>
        <w:rPr>
          <w:rFonts w:hAnsi="Times New Roman" w:cs="Times New Roman"/>
          <w:color w:val="000000"/>
          <w:sz w:val="24"/>
          <w:szCs w:val="24"/>
        </w:rPr>
        <w:t>5.2.2. За буксирными тросами следует обеспечить своевременный уход и регулярные проверки на предмет наличия повреждений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5.2.3. На членах экипажа, занятых на буксировочных работах, должны быть надеты спасательные жилеты.</w:t>
      </w:r>
    </w:p>
    <w:p>
      <w:pPr>
        <w:spacing w:line="240" w:lineRule="auto"/>
        <w:rPr>
          <w:rFonts w:hAnsi="Times New Roman" w:cs="Times New Roman"/>
          <w:color w:val="000000"/>
          <w:sz w:val="24"/>
          <w:szCs w:val="24"/>
        </w:rPr>
      </w:pPr>
      <w:r>
        <w:rPr>
          <w:rFonts w:hAnsi="Times New Roman" w:cs="Times New Roman"/>
          <w:color w:val="000000"/>
          <w:sz w:val="24"/>
          <w:szCs w:val="24"/>
        </w:rPr>
        <w:t>5.2.4. При буксировочных операциях: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всех буксирных арках с обеих сторон на видном месте должны быть нанесены четкие надписи "Берегись буксира". Буксирная арка окрашивается черными и желтыми полосами;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работы по подаче и отдаче буксирного каната на буксирах следует выполнять под руководством капитана судна (вахтенного сменного помощника капитана);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подачей буксирного каната должно быть проверено состояние буксирной лебедки и гака. Буксирный канат должен подаваться с проводником. Закладка буксирного каната на гак должна производиться таким образом, чтобы при любом натяжении буксирного каната была обеспечена его быстрая и безопасная отдача;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отдавать буксирный канат с гака или кнехтов на буксирующем и буксируемом судах разрешается только по команде лица, руководящего буксировкой;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запрещается отдавать буксирный канат до полной постановки буксируемого судна на место и полного гашения инерции, а также подачи и закрепления швартовов;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отдаче каната с гака буксирующего судна или с кнехтов буксируемого не разрешается стоять вблизи и впереди них;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отдавать буксирный канат с гака нужно позади точки крепления гака с расстояния не менее 1,5 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выбирать или стравливать буксирный канат с помощью буксирной лебедки нужно после того, как из опасной зоны будут удалены все люди;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якорей-цепей в буксирной линии допускается при условии обеспечения их механизированной выборки на буксируемый объект;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буксировки иллюминаторы, находящиеся в корпусе судна, а также двери и горловины должны быть задраены;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буксирующем судне, не имеющем буксирного гака или лебедки, должна быть предусмотрена возможность легкой и надежной отдачи буксирного каната в случае необходимости. Глаголь-гак следует располагать так, чтобы человек, занятый его отдачей, находился под защитой судовых помещений или конструкций;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подаче буксирного каната с буксируемого судна канат должен крепиться на кнехтах шлагами с таким расчетом, чтобы его можно было быстро потравить или отдать;</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для исключения необходимости посылки человека за борт при креплении или отдаче браги к ней должна крепиться оттяжка, предназначенная для подъема браги на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5.2.5. При буксировочных операциях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вытравливания или выбирания каната буксирной лебедкой кому-либо находиться у борта, с которого он подается;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накладывать какие-либо дополнительные канаты на буксирный гак и кнехты, на которых закреплен буксирный канат;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начинать работу по буксировке до получения подтверждения с буксируемого судна о закреплении буксирного каната;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буксируемых судах перед началом буксировки поднимать якоря или отдавать швартовы без разрешения лица, руководящего буксировкой;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буксировку судов с притравленными или отданными якорями;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буксировки судов, плотов и других плавсредств находиться вблизи буксирного гака, в районе действия буксирного каната; об этом экипаж судна должен быть оповещен по судовой радиотрансляции;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буксирный гак в нерабочем положении незакрепленным;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буксирный канат с гака вручную;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случаях применения неоткидных гаков отдача буксирного каната одним человеком не допускается. При этом браться за огон следует только с боковой части петли. После снятия с гака буксирный канат отдается немедленно.</w:t>
      </w:r>
    </w:p>
    <w:p>
      <w:pPr>
        <w:spacing w:line="240" w:lineRule="auto"/>
        <w:rPr>
          <w:rFonts w:hAnsi="Times New Roman" w:cs="Times New Roman"/>
          <w:color w:val="000000"/>
          <w:sz w:val="24"/>
          <w:szCs w:val="24"/>
        </w:rPr>
      </w:pPr>
      <w:r>
        <w:rPr>
          <w:rFonts w:hAnsi="Times New Roman" w:cs="Times New Roman"/>
          <w:color w:val="000000"/>
          <w:sz w:val="24"/>
          <w:szCs w:val="24"/>
        </w:rPr>
        <w:t>5.2.6. При обслуживании барж без команд экипажем буксира (толкача) для перехода с буксира (толкача) на баржи должны устанавливаться с буксира на баржи переходные трапы с двухсторонним леерным ограждением.</w:t>
      </w:r>
    </w:p>
    <w:p>
      <w:pPr>
        <w:spacing w:line="240" w:lineRule="auto"/>
        <w:rPr>
          <w:rFonts w:hAnsi="Times New Roman" w:cs="Times New Roman"/>
          <w:color w:val="000000"/>
          <w:sz w:val="24"/>
          <w:szCs w:val="24"/>
        </w:rPr>
      </w:pPr>
      <w:r>
        <w:rPr>
          <w:rFonts w:hAnsi="Times New Roman" w:cs="Times New Roman"/>
          <w:color w:val="000000"/>
          <w:sz w:val="24"/>
          <w:szCs w:val="24"/>
        </w:rPr>
        <w:t>5.2.7. Члены экипажа судна, выполняющие на бескомандных баржах работы швартовные и по отдаче и подъему якоря, должны работать в страховочных рабочих жилетах.</w:t>
      </w:r>
    </w:p>
    <w:p>
      <w:pPr>
        <w:spacing w:line="240" w:lineRule="auto"/>
        <w:rPr>
          <w:rFonts w:hAnsi="Times New Roman" w:cs="Times New Roman"/>
          <w:color w:val="000000"/>
          <w:sz w:val="24"/>
          <w:szCs w:val="24"/>
        </w:rPr>
      </w:pPr>
      <w:r>
        <w:rPr>
          <w:rFonts w:hAnsi="Times New Roman" w:cs="Times New Roman"/>
          <w:color w:val="000000"/>
          <w:sz w:val="24"/>
          <w:szCs w:val="24"/>
        </w:rPr>
        <w:t>5.2.8. Вахтенный начальник буксира (толкача) должен обеспечивать и контролировать безопасность выполнения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5.2.9. При работах с плотами: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судно, принявшее на буксир секцию или плот, должно идти малым ходом до момента выведения их с акватории рейда, плотоубежища;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члены экипажа судна могут находиться на плоту только с разрешения вахтенного начальника и бригадира плота, переход с судна на плот разрешается только по трапам.</w:t>
      </w:r>
    </w:p>
    <w:p>
      <w:pPr>
        <w:spacing w:line="240" w:lineRule="auto"/>
        <w:rPr>
          <w:rFonts w:hAnsi="Times New Roman" w:cs="Times New Roman"/>
          <w:color w:val="000000"/>
          <w:sz w:val="24"/>
          <w:szCs w:val="24"/>
        </w:rPr>
      </w:pPr>
      <w:r>
        <w:rPr>
          <w:rFonts w:hAnsi="Times New Roman" w:cs="Times New Roman"/>
          <w:color w:val="000000"/>
          <w:sz w:val="24"/>
          <w:szCs w:val="24"/>
        </w:rPr>
        <w:t>5.2.10. При работе с плотами запрещается хождение: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шторма по качающимся пучкам;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плоту во время движения его на опасных перекатах, шиверах и порогах;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плоту в сильный снегопад и туман;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пучкам с нарушенной обвязкой;</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пучкам, свободно плавающим в пространствах между судном и плотом или между пучками.</w:t>
      </w:r>
    </w:p>
    <w:p>
      <w:pPr>
        <w:spacing w:line="240" w:lineRule="auto"/>
        <w:rPr>
          <w:rFonts w:hAnsi="Times New Roman" w:cs="Times New Roman"/>
          <w:color w:val="000000"/>
          <w:sz w:val="24"/>
          <w:szCs w:val="24"/>
        </w:rPr>
      </w:pPr>
      <w:r>
        <w:rPr>
          <w:rFonts w:hAnsi="Times New Roman" w:cs="Times New Roman"/>
          <w:color w:val="000000"/>
          <w:sz w:val="24"/>
          <w:szCs w:val="24"/>
        </w:rPr>
        <w:t>5.2.11. Заносить буксирный канат по плоту следует с проводником. Работающие должны стоять на месте и перебирать буксирный канат руками. При заделке буксирного каната за пучок канат следует заводить с помощью багров.</w:t>
      </w:r>
    </w:p>
    <w:p>
      <w:pPr>
        <w:spacing w:line="240" w:lineRule="auto"/>
        <w:rPr>
          <w:rFonts w:hAnsi="Times New Roman" w:cs="Times New Roman"/>
          <w:color w:val="000000"/>
          <w:sz w:val="24"/>
          <w:szCs w:val="24"/>
        </w:rPr>
      </w:pPr>
      <w:r>
        <w:rPr>
          <w:rFonts w:hAnsi="Times New Roman" w:cs="Times New Roman"/>
          <w:color w:val="000000"/>
          <w:sz w:val="24"/>
          <w:szCs w:val="24"/>
        </w:rPr>
        <w:t>5.2.12. У места заделки буксирного каната и при выполнении других работ на плоту должны находиться спасательный круг с веревкой длиной не менее 25 м или иметься спасательная шлюпка.</w:t>
      </w:r>
    </w:p>
    <w:p>
      <w:pPr>
        <w:spacing w:line="240" w:lineRule="auto"/>
        <w:rPr>
          <w:rFonts w:hAnsi="Times New Roman" w:cs="Times New Roman"/>
          <w:color w:val="000000"/>
          <w:sz w:val="24"/>
          <w:szCs w:val="24"/>
        </w:rPr>
      </w:pPr>
      <w:r>
        <w:rPr>
          <w:rFonts w:hAnsi="Times New Roman" w:cs="Times New Roman"/>
          <w:color w:val="000000"/>
          <w:sz w:val="24"/>
          <w:szCs w:val="24"/>
        </w:rPr>
        <w:t>5.2.13. Выход буксировщика на буксир разрешается после того, как все люди, находящиеся на плоту, будут удалены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5.2.14. Для остановки плота канат должен стравливаться в несколько приемов, при этом надо находиться от устройства, за которое он крепится, на расстоянии не менее 1 м.</w:t>
      </w:r>
    </w:p>
    <w:p>
      <w:pPr>
        <w:spacing w:line="240" w:lineRule="auto"/>
        <w:rPr>
          <w:rFonts w:hAnsi="Times New Roman" w:cs="Times New Roman"/>
          <w:color w:val="000000"/>
          <w:sz w:val="24"/>
          <w:szCs w:val="24"/>
        </w:rPr>
      </w:pPr>
      <w:r>
        <w:rPr>
          <w:rFonts w:hAnsi="Times New Roman" w:cs="Times New Roman"/>
          <w:color w:val="000000"/>
          <w:sz w:val="24"/>
          <w:szCs w:val="24"/>
        </w:rPr>
        <w:t>5.2.15. При снятии плота с мели вахтенный начальник буксировщика обязан проследить, чтобы все работающие были удалены из опасной зоны действия буксирного каната, с участка плота, касающегося мели и где пучки могут задеть за грунт.</w:t>
      </w:r>
    </w:p>
    <w:p>
      <w:pPr>
        <w:spacing w:line="240" w:lineRule="auto"/>
        <w:rPr>
          <w:rFonts w:hAnsi="Times New Roman" w:cs="Times New Roman"/>
          <w:color w:val="000000"/>
          <w:sz w:val="24"/>
          <w:szCs w:val="24"/>
        </w:rPr>
      </w:pPr>
      <w:r>
        <w:rPr>
          <w:rFonts w:hAnsi="Times New Roman" w:cs="Times New Roman"/>
          <w:color w:val="000000"/>
          <w:sz w:val="24"/>
          <w:szCs w:val="24"/>
        </w:rPr>
        <w:t>5.2.16. Растаскивать зачаленные пучки при разборке заломов с помощью судна разрешается после перехода работающих с плота на судно или после их удаления в безопасное место на плоту.</w:t>
      </w:r>
    </w:p>
    <w:p>
      <w:pPr>
        <w:spacing w:line="240" w:lineRule="auto"/>
        <w:rPr>
          <w:rFonts w:hAnsi="Times New Roman" w:cs="Times New Roman"/>
          <w:color w:val="000000"/>
          <w:sz w:val="24"/>
          <w:szCs w:val="24"/>
        </w:rPr>
      </w:pPr>
      <w:r>
        <w:rPr>
          <w:rFonts w:hAnsi="Times New Roman" w:cs="Times New Roman"/>
          <w:color w:val="000000"/>
          <w:sz w:val="24"/>
          <w:szCs w:val="24"/>
        </w:rPr>
        <w:t>5.2.17. При угрозе заливания водой плота или полного размолевания пучков вахтенный начальник обязан снять с плота всех людей.</w:t>
      </w:r>
    </w:p>
    <w:p>
      <w:pPr>
        <w:spacing w:line="240" w:lineRule="auto"/>
        <w:rPr>
          <w:rFonts w:hAnsi="Times New Roman" w:cs="Times New Roman"/>
          <w:color w:val="000000"/>
          <w:sz w:val="24"/>
          <w:szCs w:val="24"/>
        </w:rPr>
      </w:pPr>
      <w:r>
        <w:rPr>
          <w:rFonts w:hAnsi="Times New Roman" w:cs="Times New Roman"/>
          <w:color w:val="000000"/>
          <w:sz w:val="24"/>
          <w:szCs w:val="24"/>
        </w:rPr>
        <w:t>5.2.18. При эксплуатации всех видов автосцепов должны соблюдаться требования охраны труда, содержащиеся в инструкции по эксплуатации автосцепа данной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5.2.19.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5.2.20. При эксплуатации оборудования и машин руководствоваться инструкцией по эксплуатации оборудования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5.2.21. Соблюдать правила складирования, нормы переноски тяжестей вручную.</w:t>
      </w:r>
    </w:p>
    <w:p>
      <w:pPr>
        <w:spacing w:line="240" w:lineRule="auto"/>
        <w:rPr>
          <w:rFonts w:hAnsi="Times New Roman" w:cs="Times New Roman"/>
          <w:color w:val="000000"/>
          <w:sz w:val="24"/>
          <w:szCs w:val="24"/>
        </w:rPr>
      </w:pPr>
      <w:r>
        <w:rPr>
          <w:rFonts w:hAnsi="Times New Roman" w:cs="Times New Roman"/>
          <w:color w:val="000000"/>
          <w:sz w:val="24"/>
          <w:szCs w:val="24"/>
        </w:rPr>
        <w:t>5.2.22.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5.2.23. Соблюдать правила поведения на территории порта и судна.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5.3.4. Не применять при уборке помещений бензин, керосин и другие легковоспламеняющиеся жидкости.</w:t>
      </w:r>
    </w:p>
    <w:p>
      <w:pPr>
        <w:spacing w:line="240" w:lineRule="auto"/>
        <w:rPr>
          <w:rFonts w:hAnsi="Times New Roman" w:cs="Times New Roman"/>
          <w:color w:val="000000"/>
          <w:sz w:val="24"/>
          <w:szCs w:val="24"/>
        </w:rPr>
      </w:pPr>
      <w:r>
        <w:rPr>
          <w:rFonts w:hAnsi="Times New Roman" w:cs="Times New Roman"/>
          <w:color w:val="000000"/>
          <w:sz w:val="24"/>
          <w:szCs w:val="24"/>
        </w:rPr>
        <w:t>5.3.5. Не протирать влажной ветошью электророзетки, отключающие устройства и другие электрические приборы,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5.3.6. Уборочный инвентарь, используемый для уборки туалетов, запрещается применять для уборки других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доложить о принятых мерах своему руководителю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своему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своего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следовать инструкции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немедленно освободить пострадавшего от действия травмирующего фактора, соблюдая собственную безопасность, оказать пострадавшему первую помощь. По возможности сохранить обстановку, при которой произошел несчастный случай, если это не угрожает жизни и здоровью окружающих, для проведения расследования причин возникновения несчастного случая или зафиксировать на фото или видео. Следовать инструкции по оказанию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Завершить все работы по переключению оборудования, текущие работы (за исключением аварийных случаев).</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 закрепленное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9c0fce39eff400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