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кладовщика-комплектовщика (работающего на предприятии по изготовлению радио аппаратуру)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кладовщика-комплектовщика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кладовщика-комплектовщика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кладовщика-комплектовщика;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кладовщика-комплектовщика;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кладовщиком-комплектовщиком.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кладовщиков-комплектовщиков </w:t>
      </w:r>
      <w:r>
        <w:rPr>
          <w:rFonts w:hAnsi="Times New Roman" w:cs="Times New Roman"/>
          <w:color w:val="000000"/>
          <w:sz w:val="24"/>
          <w:szCs w:val="24"/>
        </w:rPr>
        <w:t>ООО «Альфа»</w:t>
      </w:r>
      <w:r>
        <w:rPr>
          <w:rFonts w:hAnsi="Times New Roman" w:cs="Times New Roman"/>
          <w:color w:val="000000"/>
          <w:sz w:val="24"/>
          <w:szCs w:val="24"/>
        </w:rPr>
        <w:t xml:space="preserve">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противопожарного режима в РФ</w:t>
      </w:r>
      <w:r>
        <w:rPr>
          <w:rFonts w:hAnsi="Times New Roman" w:cs="Times New Roman"/>
          <w:color w:val="000000"/>
          <w:sz w:val="24"/>
          <w:szCs w:val="24"/>
        </w:rPr>
        <w:t xml:space="preserve">,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кладовщиком-комплектовщиком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кладовщика-комплектовщика.</w:t>
      </w:r>
    </w:p>
    <w:p>
      <w:pPr>
        <w:spacing w:line="240" w:lineRule="auto"/>
        <w:rPr>
          <w:rFonts w:hAnsi="Times New Roman" w:cs="Times New Roman"/>
          <w:color w:val="000000"/>
          <w:sz w:val="24"/>
          <w:szCs w:val="24"/>
        </w:rPr>
      </w:pPr>
      <w:r>
        <w:rPr>
          <w:rFonts w:hAnsi="Times New Roman" w:cs="Times New Roman"/>
          <w:color w:val="000000"/>
          <w:sz w:val="24"/>
          <w:szCs w:val="24"/>
        </w:rPr>
        <w:t>3.3.1. Кладовщик-комплектовщик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труда на кладовщика-комплектовщика могут воздействовать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стесненные условия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острые кромки, заусенцы и неровности поверхностей оборудования, инвентаря, инструмента, приспособлений;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кладовщик-комплектовщик должен надеть специальную одежду, специальную обувь для защиты от воздействия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4.1.2.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кладовщику-комплектовщику следует убедиться в том, что ничего не мешает безопасному выполнению работы,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4.1.4. Если рабочая зона загромождена, необходимо привести ее в порядок, убрать все лишнее, не относящееся к выполнению работы, убедиться в наличии свободных проходов, проездов, исправности пола.</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кладовщик-комплектовщик должен убедиться в наличии и исправности необходимых грузоподъемных механизмов, управляемых с пола.</w:t>
      </w:r>
    </w:p>
    <w:p>
      <w:pPr>
        <w:spacing w:line="240" w:lineRule="auto"/>
        <w:rPr>
          <w:rFonts w:hAnsi="Times New Roman" w:cs="Times New Roman"/>
          <w:color w:val="000000"/>
          <w:sz w:val="24"/>
          <w:szCs w:val="24"/>
        </w:rPr>
      </w:pPr>
      <w:r>
        <w:rPr>
          <w:rFonts w:hAnsi="Times New Roman" w:cs="Times New Roman"/>
          <w:color w:val="000000"/>
          <w:sz w:val="24"/>
          <w:szCs w:val="24"/>
        </w:rPr>
        <w:t>4.1.6. Кладовщик-комплектовщик, работающий с грузоподъемной машиной, должен знать о том, что для проверки исправного состояния машины должны подвергаться периодическому техническому освидетельствованию. Электрическая таль должна подвергаться внешнему осмотру не реже чем один раз в 10 дней при ежедневной ее эксплуатации и каждый раз – после более продолжительного перерыва.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сроки технического освидетельствования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электро- и автопогрузчики, кары, краны и прочее могут только специально обученные работники, сдавшие экзамен и получившие удостоверение на право управления ими.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вытяжной вентиляции, а также наличие и исправность (целостность) инструмента, оснастки, необходимых приспособлений, тары (поддонов, контейнеров и пр.).</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дату последнего испытания стеллажей. Масса груза, размещаемого на стеллажах, не должна превышать величину предельно допустимой нагрузки на них. Величина предельно допустимой нагрузки на полки стеллажа должна указываться на каждом стеллаже.</w:t>
      </w:r>
    </w:p>
    <w:p>
      <w:pPr>
        <w:spacing w:line="240" w:lineRule="auto"/>
        <w:rPr>
          <w:rFonts w:hAnsi="Times New Roman" w:cs="Times New Roman"/>
          <w:color w:val="000000"/>
          <w:sz w:val="24"/>
          <w:szCs w:val="24"/>
        </w:rPr>
      </w:pPr>
      <w:r>
        <w:rPr>
          <w:rFonts w:hAnsi="Times New Roman" w:cs="Times New Roman"/>
          <w:color w:val="000000"/>
          <w:sz w:val="24"/>
          <w:szCs w:val="24"/>
        </w:rPr>
        <w:t>4.4.4. Произвести внешний осмотр и убедиться в отсутствии видимых повреждений (трещин, вмятин, сколов) их основных элементов: рам, балок, опор, стоек, панелей, предохранительных фиксаторов и пр.</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вертикальность стоек рам;</w:t>
      </w:r>
    </w:p>
    <w:p>
      <w:pPr>
        <w:spacing w:line="240" w:lineRule="auto"/>
        <w:rPr>
          <w:rFonts w:hAnsi="Times New Roman" w:cs="Times New Roman"/>
          <w:color w:val="000000"/>
          <w:sz w:val="24"/>
          <w:szCs w:val="24"/>
        </w:rPr>
      </w:pPr>
      <w:r>
        <w:rPr>
          <w:rFonts w:hAnsi="Times New Roman" w:cs="Times New Roman"/>
          <w:color w:val="000000"/>
          <w:sz w:val="24"/>
          <w:szCs w:val="24"/>
        </w:rPr>
        <w:t>– горизонтальность рядов (ярусов);</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трещин в сварных швах или в металле деталей;</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затяжки крепежа всех резьбовых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места крепления стеллажей к конструкциям здания, полу;</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(горизонтальность, отсутствие выбоин);</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соответствие расстояния между стеллажами габаритам применяемого подъемно-транспортного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(подъезды)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неполадках и неисправностях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оргтехнику, мебель;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свое рабочее место и помещения склада в чистоте, обеспечивать своевременную уборку с пола рассыпанных (разлитых) товаров и очистку стеллажей от грязи, остатков упаковки.</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тем, чтобы не загромождались проходы и проезды между стеллажами, штабелями, проходы к пультам управления, рубильникам, пути эвакуации и другие проходы порожней тарой, инвентарем, разгружаемым товаром.</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нахождение на опасном расстоянии от маневрирующего транспортного средства, между бортом машины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чистотой поверхности рампы, зимой своевременно принимать меры к очистке ее от снега и льда, посыпке песком или золой.</w:t>
      </w:r>
    </w:p>
    <w:p>
      <w:pPr>
        <w:spacing w:line="240" w:lineRule="auto"/>
        <w:rPr>
          <w:rFonts w:hAnsi="Times New Roman" w:cs="Times New Roman"/>
          <w:color w:val="000000"/>
          <w:sz w:val="24"/>
          <w:szCs w:val="24"/>
        </w:rPr>
      </w:pPr>
      <w:r>
        <w:rPr>
          <w:rFonts w:hAnsi="Times New Roman" w:cs="Times New Roman"/>
          <w:color w:val="000000"/>
          <w:sz w:val="24"/>
          <w:szCs w:val="24"/>
        </w:rPr>
        <w:t>5.1.8. Принимать меры к устранению появившихся во время работы выбоин, щелей и других неисправностей полов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превышения скорости движения авто- и электропогрузчиков, грузовых тележек в помещении склада свыше 5 км/ч.</w:t>
      </w:r>
    </w:p>
    <w:p>
      <w:pPr>
        <w:spacing w:line="240" w:lineRule="auto"/>
        <w:rPr>
          <w:rFonts w:hAnsi="Times New Roman" w:cs="Times New Roman"/>
          <w:color w:val="000000"/>
          <w:sz w:val="24"/>
          <w:szCs w:val="24"/>
        </w:rPr>
      </w:pPr>
      <w:r>
        <w:rPr>
          <w:rFonts w:hAnsi="Times New Roman" w:cs="Times New Roman"/>
          <w:color w:val="000000"/>
          <w:sz w:val="24"/>
          <w:szCs w:val="24"/>
        </w:rPr>
        <w:t>5.1.10. Кладовщику-комплектовщику необходимо следить 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исправностью стеллажей, не допускать их перегрузки и свисания груза из ячеек;</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наличием на таре с товаром бирок и наклеек с точным наименованием вредных и опасных веществ (кислоты, щелочи, растворители и т.п.).</w:t>
      </w:r>
    </w:p>
    <w:p>
      <w:pPr>
        <w:spacing w:line="240" w:lineRule="auto"/>
        <w:rPr>
          <w:rFonts w:hAnsi="Times New Roman" w:cs="Times New Roman"/>
          <w:color w:val="000000"/>
          <w:sz w:val="24"/>
          <w:szCs w:val="24"/>
        </w:rPr>
      </w:pPr>
      <w:r>
        <w:rPr>
          <w:rFonts w:hAnsi="Times New Roman" w:cs="Times New Roman"/>
          <w:color w:val="000000"/>
          <w:sz w:val="24"/>
          <w:szCs w:val="24"/>
        </w:rPr>
        <w:t>5.1.11. Требовать, чтобы при формировании пакетов с грузом на плоских поддонах: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был размещен симметрично относительно продольной и поперечной осей поддона и не выступал за его края;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 пакета не превышал грузоподъемность погрузочно-разгрузочного механизма;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груз укладывался только в исправной таре и на исправные поддоны.</w:t>
      </w:r>
    </w:p>
    <w:p>
      <w:pPr>
        <w:spacing w:line="240" w:lineRule="auto"/>
        <w:rPr>
          <w:rFonts w:hAnsi="Times New Roman" w:cs="Times New Roman"/>
          <w:color w:val="000000"/>
          <w:sz w:val="24"/>
          <w:szCs w:val="24"/>
        </w:rPr>
      </w:pPr>
      <w:r>
        <w:rPr>
          <w:rFonts w:hAnsi="Times New Roman" w:cs="Times New Roman"/>
          <w:color w:val="000000"/>
          <w:sz w:val="24"/>
          <w:szCs w:val="24"/>
        </w:rPr>
        <w:t>5.1.12. В случае обнаружения неправильно сложенного штабеля принять меры к его разборке и укладке вновь с устранением замеченного недостатка. Следить, чтобы дештабелирование производилось только сверху, равномерно по всей площади и без нарушения устойчивости штабеля.</w:t>
      </w:r>
    </w:p>
    <w:p>
      <w:pPr>
        <w:spacing w:line="240" w:lineRule="auto"/>
        <w:rPr>
          <w:rFonts w:hAnsi="Times New Roman" w:cs="Times New Roman"/>
          <w:color w:val="000000"/>
          <w:sz w:val="24"/>
          <w:szCs w:val="24"/>
        </w:rPr>
      </w:pPr>
      <w:r>
        <w:rPr>
          <w:rFonts w:hAnsi="Times New Roman" w:cs="Times New Roman"/>
          <w:color w:val="000000"/>
          <w:sz w:val="24"/>
          <w:szCs w:val="24"/>
        </w:rPr>
        <w:t>5.1.13. При отсутствии на складе разгрузочной рампы требовать крепления покатов при разгрузке бочек с автомашины, а также того, чтобы скатываемая бочка не сбрасывалась вниз, а удерживалась веревкой работником, находящимся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5.1.14. Контролировать, чтобы во время складирования товаров выполнялись следующие нормативные требования: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сохранялись противопожарные разрывы;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оставались проходы для людей и проезды для внутрискладского транспорта;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соблюдались способы укладки товаров в штабель, обеспечивающие его устойчивость;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соблюдались правила товарного соседства и хранения легковоспламеняющихся и горючих жидкостей, взрывопожароопасных грузов, опасных веществ и материалов в стеклянной таре и др.;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применялись безопасные способы производства погрузочно-разгрузочных, транспортных и складских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5.1.15. Комплектовщик-кладовщик,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5.1.16. Для предупреждения несчастных случаев кладовщику-комплектовщику следует знать и соблюдать ограничения по массе перемещаемого вручную груза.</w:t>
      </w:r>
    </w:p>
    <w:p>
      <w:pPr>
        <w:spacing w:line="240" w:lineRule="auto"/>
        <w:rPr>
          <w:rFonts w:hAnsi="Times New Roman" w:cs="Times New Roman"/>
          <w:color w:val="000000"/>
          <w:sz w:val="24"/>
          <w:szCs w:val="24"/>
        </w:rPr>
      </w:pPr>
      <w:r>
        <w:rPr>
          <w:rFonts w:hAnsi="Times New Roman" w:cs="Times New Roman"/>
          <w:color w:val="000000"/>
          <w:sz w:val="24"/>
          <w:szCs w:val="24"/>
        </w:rPr>
        <w:t>5.1.17. Производство погрузочно-разгрузочных работ допускается при соблюдении предельно допустимых норм разового подъема тяжестей (без перемещения): мужчинами – не более 50 кг, женщинами – не более 15 кг.</w:t>
      </w:r>
    </w:p>
    <w:p>
      <w:pPr>
        <w:spacing w:line="240" w:lineRule="auto"/>
        <w:rPr>
          <w:rFonts w:hAnsi="Times New Roman" w:cs="Times New Roman"/>
          <w:color w:val="000000"/>
          <w:sz w:val="24"/>
          <w:szCs w:val="24"/>
        </w:rPr>
      </w:pPr>
      <w:r>
        <w:rPr>
          <w:rFonts w:hAnsi="Times New Roman" w:cs="Times New Roman"/>
          <w:color w:val="000000"/>
          <w:sz w:val="24"/>
          <w:szCs w:val="24"/>
        </w:rPr>
        <w:t>5.1.18. Погрузка и разгрузка грузов массой от 50 до 500 кг должна производиться с применением грузоподъемного оборудования и устройств (тельферов, лебедок, талей, блоков). Ручная погрузка и разгрузка таких грузов допускается под руководством лица, назначенного работодателем ответственным за безопасное производство работ, и при условии, что нагрузка на одного работника не будет превышать 50 кг.</w:t>
      </w:r>
    </w:p>
    <w:p>
      <w:pPr>
        <w:spacing w:line="240" w:lineRule="auto"/>
        <w:rPr>
          <w:rFonts w:hAnsi="Times New Roman" w:cs="Times New Roman"/>
          <w:color w:val="000000"/>
          <w:sz w:val="24"/>
          <w:szCs w:val="24"/>
        </w:rPr>
      </w:pPr>
      <w:r>
        <w:rPr>
          <w:rFonts w:hAnsi="Times New Roman" w:cs="Times New Roman"/>
          <w:color w:val="000000"/>
          <w:sz w:val="24"/>
          <w:szCs w:val="24"/>
        </w:rPr>
        <w:t>5.1.19. Погрузка и разгрузка грузов массой более 500 кг должна производиться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5.1.20. При перемещении грузов следует применять грузоподъемные машины и средства малой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5.1.21. При складировании и штабелировании изделий кладовщику-комплектовщику следует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5.1.21.1. При размещении грузов на складе следует принимать меры против самопроизвольного их смещения, просадки.</w:t>
      </w:r>
    </w:p>
    <w:p>
      <w:pPr>
        <w:spacing w:line="240" w:lineRule="auto"/>
        <w:rPr>
          <w:rFonts w:hAnsi="Times New Roman" w:cs="Times New Roman"/>
          <w:color w:val="000000"/>
          <w:sz w:val="24"/>
          <w:szCs w:val="24"/>
        </w:rPr>
      </w:pPr>
      <w:r>
        <w:rPr>
          <w:rFonts w:hAnsi="Times New Roman" w:cs="Times New Roman"/>
          <w:color w:val="000000"/>
          <w:sz w:val="24"/>
          <w:szCs w:val="24"/>
        </w:rPr>
        <w:t>5.1.21.2. Между штабелями должны быть предусмотрены проходы шириной не менее 1 м и проезды для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5.1.21.3. Изделия следует складировать с учетом их массы и способности деформироваться под воздействием вышерасположенных грузов.</w:t>
      </w:r>
    </w:p>
    <w:p>
      <w:pPr>
        <w:spacing w:line="240" w:lineRule="auto"/>
        <w:rPr>
          <w:rFonts w:hAnsi="Times New Roman" w:cs="Times New Roman"/>
          <w:color w:val="000000"/>
          <w:sz w:val="24"/>
          <w:szCs w:val="24"/>
        </w:rPr>
      </w:pPr>
      <w:r>
        <w:rPr>
          <w:rFonts w:hAnsi="Times New Roman" w:cs="Times New Roman"/>
          <w:color w:val="000000"/>
          <w:sz w:val="24"/>
          <w:szCs w:val="24"/>
        </w:rPr>
        <w:t>5.1.22. Для предупреждения травматизма при разборке штабеля следует обеспечить его устойчивость, для чего изделия следует разбирать равномерно, поярусно, а для защиты рук необходимо работать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5.1.23. При использовании для транспортировки комплектующих изделий грузовой тележки кладовщику-комплектовщику следует соблюдать следующие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5.1.23.1. Для предохранения рук от травм при проезде по узким проходам, через дверные проемы рукоятки тележки следует оборудовать предохранительными скобами.</w:t>
      </w:r>
    </w:p>
    <w:p>
      <w:pPr>
        <w:spacing w:line="240" w:lineRule="auto"/>
        <w:rPr>
          <w:rFonts w:hAnsi="Times New Roman" w:cs="Times New Roman"/>
          <w:color w:val="000000"/>
          <w:sz w:val="24"/>
          <w:szCs w:val="24"/>
        </w:rPr>
      </w:pPr>
      <w:r>
        <w:rPr>
          <w:rFonts w:hAnsi="Times New Roman" w:cs="Times New Roman"/>
          <w:color w:val="000000"/>
          <w:sz w:val="24"/>
          <w:szCs w:val="24"/>
        </w:rPr>
        <w:t>5.1.23.2. Предельная высота укладки грузов на тележке не должна превышать 1,5 м, чтобы кладовщик-комплектовщик, толкающий тележку перед собой, мог видеть путь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5.1.23.3. При уклоне пути до 2 процентов тележку может перемещать один человек, при уклоне от 2 до 6 процентов – двое, при уклоне более 6 процентов перемещать тележки вручную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несчастных случаев при подъеме и перемещении груза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5.1.24.1. Находиться на грузе во время подъема или перемещения, а также допускать подъем или перемещение груза, если на нем находятся другие люди.</w:t>
      </w:r>
    </w:p>
    <w:p>
      <w:pPr>
        <w:spacing w:line="240" w:lineRule="auto"/>
        <w:rPr>
          <w:rFonts w:hAnsi="Times New Roman" w:cs="Times New Roman"/>
          <w:color w:val="000000"/>
          <w:sz w:val="24"/>
          <w:szCs w:val="24"/>
        </w:rPr>
      </w:pPr>
      <w:r>
        <w:rPr>
          <w:rFonts w:hAnsi="Times New Roman" w:cs="Times New Roman"/>
          <w:color w:val="000000"/>
          <w:sz w:val="24"/>
          <w:szCs w:val="24"/>
        </w:rPr>
        <w:t>5.1.24.2. Находиться под поднятым грузом или допускать нахождение под ним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5.1.24.3. Оттягивать груз во время его подъема, перемещения и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5.1.26. Кладовщик-комплектовщик во время работы должен использовать только исправные лестницы и стремянки, снабженные противоскользящими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необходимости выполнения работы на высоте кладовщику-комплектовщику (при работе на складе) не следует становиться на верхние ступени во избежание потери устойчивости и падения, не допускается бросать любые предметы и изделия с верхних полок и стеллажей.</w:t>
      </w:r>
    </w:p>
    <w:p>
      <w:pPr>
        <w:spacing w:line="240" w:lineRule="auto"/>
        <w:rPr>
          <w:rFonts w:hAnsi="Times New Roman" w:cs="Times New Roman"/>
          <w:color w:val="000000"/>
          <w:sz w:val="24"/>
          <w:szCs w:val="24"/>
        </w:rPr>
      </w:pPr>
      <w:r>
        <w:rPr>
          <w:rFonts w:hAnsi="Times New Roman" w:cs="Times New Roman"/>
          <w:color w:val="000000"/>
          <w:sz w:val="24"/>
          <w:szCs w:val="24"/>
        </w:rPr>
        <w:t>5.1.28. Кладовщик-комплектовщик должен следить за исправностью и устойчивостью стеллажей, стеллажи не следует перегружать грузами и изделиями выше допустимой для них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5.1.29. Во время работы кладовщик-комплектовщик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обнаружения нарушений требований охраны труда, которые создают угрозу здоровью или личной безопасности, кладовщик-комплектовщик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кладовщик-комплектовщик должен: навести порядок на участке работ, очистить и убрать инструмент, приспособления в отведенные для этих целей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fcff033fa4e4d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