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кладовщика/склад автомобилей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 разработана;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кладовщика разработана;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кладовщиком разработана;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кладовщиком разработана.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кладовщика разработана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его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России от 09.12.2020 N 871н</w:t>
      </w:r>
      <w:r>
        <w:rPr>
          <w:rFonts w:hAnsi="Times New Roman" w:cs="Times New Roman"/>
          <w:color w:val="000000"/>
          <w:sz w:val="24"/>
          <w:szCs w:val="24"/>
        </w:rPr>
        <w:t xml:space="preserve"> "Об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3.2. Кладовщику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3.9.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3.9.1. Кладовщик обязан соблюдать действующие в организации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 выполнению режимов труда и отдыха для 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3.10.1. Кладовщик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3.10.4 Кладовщик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Во время работы на кладовщика могут оказывать неблагоприятное воздействие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грузоподъемные машины и механизмы, перемещаемые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напряженность электрического поля;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напряженность магнитного поля;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недостаточность естественного света;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прямая и отраженная блесткость;</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рабочих мест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 психофизиологические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кладовщика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транспортными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Кладовщик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кладовщик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кладовщик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оборудования, инструмента, приспособлений, 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лестниц, стремянок, средств подмащивания, обеспечить их надежную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переносных лестниц, стремянок,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получения наряда-допуска на работы, связанные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Заместитель директора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перемещении по территории организации следует соблюдать следующие меры предосторожности: во время ходьбы быть внимательным и постоянно контролировать изменение окружающей обстановки; соблюдать особую осторожность и быть внимательным при нахождении в зонах повышенной опасности (погрузочно-разгрузочные работы, неровности и скользкие места на поверхности пола и т.п.).</w:t>
      </w:r>
    </w:p>
    <w:p>
      <w:pPr>
        <w:spacing w:line="240" w:lineRule="auto"/>
        <w:rPr>
          <w:rFonts w:hAnsi="Times New Roman" w:cs="Times New Roman"/>
          <w:color w:val="000000"/>
          <w:sz w:val="24"/>
          <w:szCs w:val="24"/>
        </w:rPr>
      </w:pPr>
      <w:r>
        <w:rPr>
          <w:rFonts w:hAnsi="Times New Roman" w:cs="Times New Roman"/>
          <w:color w:val="000000"/>
          <w:sz w:val="24"/>
          <w:szCs w:val="24"/>
        </w:rPr>
        <w:t>5.1.2. При движении по территории организации необходимо пользоваться установленными проходами, придерживайтесь правой стороны, не наступая на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 В местах движения транспорта и перемещения грузов необходимо отходить в сторону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внимательными при подходе к дверям и воротам.</w:t>
      </w:r>
    </w:p>
    <w:p>
      <w:pPr>
        <w:spacing w:line="240" w:lineRule="auto"/>
        <w:rPr>
          <w:rFonts w:hAnsi="Times New Roman" w:cs="Times New Roman"/>
          <w:color w:val="000000"/>
          <w:sz w:val="24"/>
          <w:szCs w:val="24"/>
        </w:rPr>
      </w:pPr>
      <w:r>
        <w:rPr>
          <w:rFonts w:hAnsi="Times New Roman" w:cs="Times New Roman"/>
          <w:color w:val="000000"/>
          <w:sz w:val="24"/>
          <w:szCs w:val="24"/>
        </w:rPr>
        <w:t>5.1.5. Не опираться на оборудование и защитные ограждения с целью отдыха.</w:t>
      </w:r>
    </w:p>
    <w:p>
      <w:pPr>
        <w:spacing w:line="240" w:lineRule="auto"/>
        <w:rPr>
          <w:rFonts w:hAnsi="Times New Roman" w:cs="Times New Roman"/>
          <w:color w:val="000000"/>
          <w:sz w:val="24"/>
          <w:szCs w:val="24"/>
        </w:rPr>
      </w:pPr>
      <w:r>
        <w:rPr>
          <w:rFonts w:hAnsi="Times New Roman" w:cs="Times New Roman"/>
          <w:color w:val="000000"/>
          <w:sz w:val="24"/>
          <w:szCs w:val="24"/>
        </w:rPr>
        <w:t>5.1.6. Не прикасаться к работающему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5.1.7. Не включать и не отключать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5.1.8. Не пользоваться розетками, рубильниками, другими электроустановочными изделиями.</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меры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Работнику запрещено: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помещении организации в состоянии алкогольного или наркотического опьянения.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полосе движения ТС при его въезде/выезде или маневрировании;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поднятым на подъемнике транспортным средством;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использовать открытый огонь;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работников организации от исполнения их должностных обязанностей (комментарии, беседы, вопросы и т.д.);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движущихся частей, агрегатов и в целом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бросать на пол посторонние предметы;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к предметам, деталям и инструментам.</w:t>
      </w:r>
    </w:p>
    <w:p>
      <w:pPr>
        <w:spacing w:line="240" w:lineRule="auto"/>
        <w:rPr>
          <w:rFonts w:hAnsi="Times New Roman" w:cs="Times New Roman"/>
          <w:color w:val="000000"/>
          <w:sz w:val="24"/>
          <w:szCs w:val="24"/>
        </w:rPr>
      </w:pPr>
      <w:r>
        <w:rPr>
          <w:rFonts w:hAnsi="Times New Roman" w:cs="Times New Roman"/>
          <w:color w:val="000000"/>
          <w:sz w:val="24"/>
          <w:szCs w:val="24"/>
        </w:rPr>
        <w:t>5.1.11. Все работы кладовщик должен выполнять в соответствии с эксплуатационно-технической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5.1.12. Площадки для хранения транспортных средств должны располагаться отдельно от производственных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5.1.13. В зимнее время поверхность площадок должна очищаться от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5.1.14. Площадки для хранения транспортных средств должны иметь разметку, определяющую места установки транспортных средств и границы проездов. Расстояние между двумя параллельно стоящими транспортными средствами должно обеспечивать свободное открывание дверей кабин автотранспортных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5.1.15. При хранении транспортных средств во вне рабочее время, транспортных средств, а также агрегатов, подлежащих ремонту или списанию, должны устанавливаться специальные противооткатные упоры, подставки и подкладки для исключения самопроизвольного перемещения транспортных средств и падения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5.1.16. При хранении на площадках транспортных средств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устанавливать на площадках транспортные средства в количестве, превышающем предусмотренное проектной документацией, нарушать утвержденный план их расстановки, уменьшать установленное расстояние между транспортными средствами. План расстановки транспортных средств на площадках их хранения утверждается руководителем транспортного предприятия или должностным лицом, назначенным ответственным за расстановку приказом (распоряжением)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2) загромождать выездные (въездные) ворота огороженных площадок, проезды и проходы;</w:t>
      </w:r>
    </w:p>
    <w:p>
      <w:pPr>
        <w:spacing w:line="240" w:lineRule="auto"/>
        <w:rPr>
          <w:rFonts w:hAnsi="Times New Roman" w:cs="Times New Roman"/>
          <w:color w:val="000000"/>
          <w:sz w:val="24"/>
          <w:szCs w:val="24"/>
        </w:rPr>
      </w:pPr>
      <w:r>
        <w:rPr>
          <w:rFonts w:hAnsi="Times New Roman" w:cs="Times New Roman"/>
          <w:color w:val="000000"/>
          <w:sz w:val="24"/>
          <w:szCs w:val="24"/>
        </w:rPr>
        <w:t>3) производить на площадках кузнечные, термические, сварочные, малярные и деревообрабатывающие работы, а также промывку деталей с использованием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4) оставлять на площадке транспортные средства с открытыми горловинами топливных баков, а также при обнаружении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5) заправлять транспортные средства топливом и сливать топливо из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6) хранить на площадках топливо и тару из-под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7) подзаряжать аккумуляторы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8) подогревать двигатели транспортных средств открытым огнем (костры, факелы, паяльные лампы), применять открытые источники огня для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9) осуществлять совместное хранение транспортных средств, предназначенных для перевозки легковоспламеняющихся и горючих жидкостей, а также горючих газов, с другими транспортными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5.5.3.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кладовщику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нарушений требований охраны труда, которые создают угрозу здоровью или личной безопасности, кладовщик должен обратиться к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в процессе работы неисправностей применяемого инструмента, приборов или оборудования работу следует немедленно прекратить и сообщить об этом руководителю. Продолжать работу с использованием неисправного инструмента, приборов или оборудования не разрешается.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кладовщик должен отключить от сети электрооборудование, контрольно-измерительные приборы, электроинструмент, убрать свое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организации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4a1faff858a48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