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кладовщика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кладовщиками;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кладовщиков</w:t>
      </w:r>
      <w:r>
        <w:rPr>
          <w:rFonts w:hAnsi="Times New Roman" w:cs="Times New Roman"/>
          <w:color w:val="000000"/>
          <w:sz w:val="24"/>
          <w:szCs w:val="24"/>
        </w:rPr>
        <w:t xml:space="preserve"> 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ГОСТ, </w:t>
      </w:r>
      <w:r>
        <w:rPr>
          <w:rFonts w:hAnsi="Times New Roman" w:cs="Times New Roman"/>
          <w:color w:val="000000"/>
          <w:sz w:val="24"/>
          <w:szCs w:val="24"/>
        </w:rPr>
        <w:t>Приказ Росстандарта от 12.01.2017 №№ 6-ст</w:t>
      </w:r>
      <w:r>
        <w:rPr>
          <w:rFonts w:hAnsi="Times New Roman" w:cs="Times New Roman"/>
          <w:color w:val="000000"/>
          <w:sz w:val="24"/>
          <w:szCs w:val="24"/>
        </w:rPr>
        <w:t xml:space="preserve">, </w:t>
      </w:r>
      <w:r>
        <w:rPr>
          <w:rFonts w:hAnsi="Times New Roman" w:cs="Times New Roman"/>
          <w:color w:val="000000"/>
          <w:sz w:val="24"/>
          <w:szCs w:val="24"/>
        </w:rPr>
        <w:t>ГОСТ Р 55525-2017</w:t>
      </w:r>
      <w:r>
        <w:rPr>
          <w:rFonts w:hAnsi="Times New Roman" w:cs="Times New Roman"/>
          <w:color w:val="000000"/>
          <w:sz w:val="24"/>
          <w:szCs w:val="24"/>
        </w:rPr>
        <w:t>, Национальный стандарт Российской Федерации. Складское оборудование. Стеллажи сборно-разборные. Общие технические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кладовщика.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Кладовщик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кладовщика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падающим грузом при неаккуратном его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травмирование рук при переноске тары и грузов без рукавиц, а также при вскрытии тары;</w:t>
      </w:r>
    </w:p>
    <w:p>
      <w:pPr>
        <w:spacing w:line="240" w:lineRule="auto"/>
        <w:rPr>
          <w:rFonts w:hAnsi="Times New Roman" w:cs="Times New Roman"/>
          <w:color w:val="000000"/>
          <w:sz w:val="24"/>
          <w:szCs w:val="24"/>
        </w:rPr>
      </w:pPr>
      <w:r>
        <w:rPr>
          <w:rFonts w:hAnsi="Times New Roman" w:cs="Times New Roman"/>
          <w:color w:val="000000"/>
          <w:sz w:val="24"/>
          <w:szCs w:val="24"/>
        </w:rPr>
        <w:t>– переноска тяжестей сверх предельно допустимой нормы;</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пожара при пользовании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складского участка</w:t>
      </w:r>
      <w:r>
        <w:rPr>
          <w:rFonts w:hAnsi="Times New Roman" w:cs="Times New Roman"/>
          <w:color w:val="000000"/>
          <w:sz w:val="24"/>
          <w:szCs w:val="24"/>
        </w:rPr>
        <w:t>,  представляющих угрозу жизни и здоровью работников, на кладовщика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Кладовщик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кладовщик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Кладовщик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4.4.5.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работник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подъемно-транспортное оборудование;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стеллажей, периодически проводить их визуальный осмотр с целью выявления повреждений, деформаций, поломок, нарушений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Поврежденные элементы оборудования, стеллажей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тары, деформированных элементов стеллажей,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Стеллажи должны быть прочными, исключающими падение груза, иметь бортики. Расстояние между стеллажами должно быть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Переносить грузы в таре и пустую тару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5.1.8. Укладывать грузы аккуратно, надежно, чтобы не было их падения. Более тяжелые грузы размещать на нижних полках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5.1.9. Не загромождать тарой, товарами и другими предметами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5.1.10. Не разбрасывать около склада (кладовой) неисправную тару, посуду с острыми краями, битую стеклянную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5.1.11. Не хранить на складе (в кладовой) битую посуду.</w:t>
      </w:r>
    </w:p>
    <w:p>
      <w:pPr>
        <w:spacing w:line="240" w:lineRule="auto"/>
        <w:rPr>
          <w:rFonts w:hAnsi="Times New Roman" w:cs="Times New Roman"/>
          <w:color w:val="000000"/>
          <w:sz w:val="24"/>
          <w:szCs w:val="24"/>
        </w:rPr>
      </w:pPr>
      <w:r>
        <w:rPr>
          <w:rFonts w:hAnsi="Times New Roman" w:cs="Times New Roman"/>
          <w:color w:val="000000"/>
          <w:sz w:val="24"/>
          <w:szCs w:val="24"/>
        </w:rPr>
        <w:t>5.1.12. Помещения складов (кладовых) держать в чистоте, выбоины в полу и щели должны своевременно заделываться.</w:t>
      </w:r>
    </w:p>
    <w:p>
      <w:pPr>
        <w:spacing w:line="240" w:lineRule="auto"/>
        <w:rPr>
          <w:rFonts w:hAnsi="Times New Roman" w:cs="Times New Roman"/>
          <w:color w:val="000000"/>
          <w:sz w:val="24"/>
          <w:szCs w:val="24"/>
        </w:rPr>
      </w:pPr>
      <w:r>
        <w:rPr>
          <w:rFonts w:hAnsi="Times New Roman" w:cs="Times New Roman"/>
          <w:color w:val="000000"/>
          <w:sz w:val="24"/>
          <w:szCs w:val="24"/>
        </w:rPr>
        <w:t>5.1.13. Не оставлять в порожней таре острых предметов, торчащих гвоздей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вскрытием деревянной тары осмотреть ее и удалить торчащие гвозди соответствующим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Банки вскрывать только консервным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пожара не пользоваться открытым огнем, а также не размещать тару ближе 0,5 м от светильников.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кладовщиком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стеллажа, выявлении повреждений, деформаций,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разгрузить поврежденный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к его ограждению;</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лицу, ответственному за эксплуатацию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остановить работу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 первичными средствами пожаротушения,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подъемно-транспортное оборудование на стоянку,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cb6c6a09204f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