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08.12.2020 №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кольщику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кольщика.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Кольщик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кольщика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 качестве опасностей, в соответствии с перечнем профессиональных рисков и опасностей участка,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кольщик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загромождать рабочее место и подходы к нему;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клиньями или зубилами с помощью кувалд должны применяться клинодержатели с рукояткой длиной не менее 0,7 м..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кольщик должен: навести порядок на участке работ, очистить и убрать инструмент, приспособления в отведенные для этих целей места..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7867c670e843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