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командира отделения (пожарной части)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командира отделения (пожарной части)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командира отделения (пожарной части)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командира отделения (пожарной части);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командира отделения (пожарной части);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командирами отделения (пожарной части);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пожарным.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командиров отделения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подразделениях пожарной охраны,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Командир отделения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командир отделения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Командир отделения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вредных веществ (тосол, бензин, масла) на органы дыхания, поверхность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 (при движении по дорогам).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Командир отделения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Командир отделения,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командиру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Командир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командир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командир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Командир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помещениях для приготовления (разогрева) и приема пищи в доступном месте должны находиться инструкции по охране труда при эксплуатации газовых и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совмещать помещение для приема пищи с помещением для приготовления (разогрева)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подразделении пожарной охраны назначается лицо, ответственное за безопасную эксплуатацию газовых и электрических приборов, установленных в помещениях для приготовления (разогрева) и приема пищи, прошедшее обучение в объеме программы обучения лиц, ответственных за безопасную эксплуатацию газового хозяйства и электрохозяйства, с выдачей удостоверения.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5.1.12. Общие требования охраны труда при эксплуатации помещения центральных пунктов пожарной связи подразделений пожарной охраны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центральных пунктов пожарной связи подразделений пожарной охраны располагаются, как правило, с правой стороны гаража по ходу выезда. В центральных пунктах пожарной связи подразделений пожарной охраны предусматриваются помещения для отдыха дежурных диспетчеров (радиотелефонистов).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Помещения, где размещаются рабочие места с персональными электронными вычислительными машинами, оборудуются защитным заземлением (занулением) в соответствии с техническими требованиями по эксплуатации машин. Радиостанции и их пульты заземляются. Стены и потолки помещений облицовываются звукопоглощающими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центральных пунктов пожарной связи подразделений пожарной охраны оборудуются аварийным освещением, обеспечивающим освещенность не ниже 5% от общей нормы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размещение центральных пунктов пожарной связи подразделений пожарной охраны в цокольных и подвальных этажах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5.1.13. Общие требования охраны труда при эксплуатации помещения гаража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Пожарные автомобили размещаются в помещении, предназначенном для размещения и технического обслуживания пожарных автомобилей в подразделениях пожарной охраны (далее - гараж), таким образом, чтобы обеспечить беспрепятственное перемещение личного состава пожарной охраны по сигналу тревоги между пожарными автомобилями, а также между ними и стенами.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электропитания светильников местного стационарного освещения применяется напряжение: в помещениях без повышенной опасности - не выше 220 В, в помещениях с повышенной опасностью и особо опасных -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Штепсельные розетки напряжением 12-50 В должны конструктивно отличаться от штепсельных розеток напряжением 127-220 В, а вилки к штепсельным розеткам напряжением 12-50 В не должны подходить к штепсельным розеткам напряжением 127-220 В. На штепсельных розетках выполняются надписи с указанием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для общего и местного освещения люминесцентных и газоразрядных ламп принимаются меры для исключения стробоскопического эффекта.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сырых, особо сырых, жарких и с химически активной средой применение люминесцентных ламп для местного освещения допускается в арматуре специальной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Освещение осмотровых канав светильниками напряжением 127-220 В допускается при соблюдении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вся электропроводка выполняется внутренней (скрытой), имеющей электроизоляцию и гидроизоляцию;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осветительная аппаратура и выключатели устанавливаются с устройством электроизоляции и гидроизоляции;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светильники закрываются стеклом или ограждаются защитной решеткой;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металлические корпуса светильников заземляются (зануляются).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электропитания переносных светильников помещениях с повышенной опасностью и особо опасных применяется напряжение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особо неблагоприятных условий, когда опасность поражения электрическим током усугубляется теснотой, неудобным положением личного состава, соприкосновением с заземленными (зануленными) поверхностями (работа в резервуарах, котлах, емкостях и тому подобное), для питания переносных светильников применяется напряжение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ворот гаража превышает на 1 м ширину имеющего наибольшую габаритную величину пожарного автомобиля из автомобилей, состоящих на вооружении. Ворота гаража оборудуются ручными или автоматическими запорами, а также фиксаторами, предотвращающими самопроизвольное их закрывание. Верхняя часть ворот гаража должна быть оборудована приспособлениями от самопроизвольного выпадения стекол (в стояночных боксах вспомогательной техники допускаются ворота без остекления).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гараже предусматривается газоотвод от выхлопных труб для удаления газов от работающих двигателей пожарных автомобилей. При этом обеспечивается постоянное подключение системы газоотвода к выхлопной системе пожарных автомобилей и саморазмыкание в начале их движения. Гараж оборудуется системой приточно-вытяжной вентиляции, рассчитанной на одновременный выезд 50% пожарных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Габариты стоянки пожарных автомобилей обозначаются белыми линиями шириной 0,1 м. В гараже предусматриваются упоры для задних колес пожарных автомобилей или стационарные колесоотбойники (башмаки) с учетом расстановки пожарных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помещении гаража устанавливается табло с информацией о погодных условиях (снег, дождь, туман, гололед, метель, град). На передней стене гаража у каждых ворот устанавливаются зеркала заднего обзора размером не менее 1 м х 0,4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выезда на пожар или учебное занятие по прибытии в пожарное депо организуются работы по восстановлению боеготовности подразделения, которые включают в себя: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осмотр подчиненного личного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заправку пожарной техники горюче-смазочными материалами и огнетушащими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замену неисправного пожарного оборудования, средств индивидуальной защиты органов дыхания и зрения (далее - СИЗОД) и самоспасания пожарных, пожарного инструмента, средств спасения людей, имущества, оборудования и снаряжения, средств связи, обмундирования (боевой одежды, формы одежды), а также замену пожарных рукавов на сухие;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техническое обслуживание пожарной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заправку (замену) воздушных (кислородных) баллонов СИЗОД;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зарядку аккумуляторных батарей, средств связи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укладку боевой одежды и снаряжения на стеллажи;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мойку пожарной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Специальная защитная одежда и снаряжение личного состава пожарной охраны укладываются отдельно на специально оборудованные стеллажи (тумбочки) с фиксирующимися в открытом положении дверцами. Стеллажи (тумбочки) со специальной защитной одеждой личного состава караула располагаются вдоль стены гаража за пожарными автомобилями; высота от пола составляет не более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размещение стеллажей (тумбочек) сбоку от пожарных автомобилей, при этом расстояние от них до пожарного автомобиля составляет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и ремонт пожарных автомобилей выполняются на осмотровых канавах. Ширина прямоточной осмотровой канавы узкого типа определяется колеей пожарного автомобиля и в зависимости от конструкции реборд составляет 1,0-1,1 м. Глубина осмотровой канавы составляет 1,2-1,4 м от уровня пола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Осмотровые канавы должны иметь ступеньки для схода в торцовой части и скобы, вмонтированные в стену с противоположной стороны. Для предотвращения падения пожарных автомобилей в осмотровую канаву, а также для более точного направления их движения вдоль осмотровой канавы, устанавливаются железобетонные или металлические реборды высотой не менее 80 мм. На дно осмотровой канавы укладывается деревянная решетка, в стенах устраиваются ниши для инструмента и светильников. Ниши для инструмента и светильников защищаются от механических повреждений. Реборды должны быть целиком окрашены лакокрасочными материалами желтого сигнального цвета или иметь чередующиеся наклонные под углом 45-60 градусов полосы желтого сигнального и черного контрастного цветов шириной 20-300 мм при соотношении от 1:1 до 1,5:1.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падения людей осмотровая канава закрывается съемными решетками из металлических прутьев диаметром не менее 12 мм или деревянными щитами толщиной не менее 40 мм в металлической оправе.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Осмотровые канавы в холодное время года должны обогреваться.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гараже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загромождать ворота, тамбуры, проходы к пожарным кранам и месту расположения пожарного щита;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держать открытыми заливные горловины топливных баков пожарного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мыть детали легковоспламеняющимися и горючими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заряжать аккумуляторные батареи;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применять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заправка пожарных автомобилей горюче-смазочными материалами, а также их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стоянка автомобилей, не предусмотренных штатами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отдых личного состава пожарной охраны в пожарных автомобилях.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5.1.15. Общие требования охраны труда при эксплуатации огневого полигона (тренажера) и огневой полосы психологической подготовки пожарных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виды тренировок (занятий) выполняются личным составом пожарной охраны в специальной защитной одежде и снаряжении и с использованием СИЗОД, а при необходимости - в теплоотражательных костюмах. Личный состав, не имеющий соответствующего допуска к работе в СИЗОД, к тренировкам (занятиям)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тренировок (занятий) руководителем тренировки (занятия) предусматриваются следующие мероприятия: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опрос личного состава пожарной охраны о состоянии здоровья;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проведение инструктаж личного состава пожарной охраны о порядке выполнения упражнений на снаряде;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определение единого сигнала оповещения личного состава пожарной охраны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проверка работоспособности и исправности всех элементов полигона и аварийных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проверка исправности снаряжения личного состава, в том числе СИЗОД.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проведение тренировок (занятий) на огневом полигоне в ночное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допуск на огневой полигон посторонних лиц без сопровождения.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Территория, на которой расположен огневой полигон, ограждается.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имитации опасных факторов пожара разрешается применять нетоксичные огнеопасные жидкости или горючие газы, использовать в качестве средств горения и задымления отходы, пропитанные горючими жидкостями, а также нетоксичные средства имитации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растекание горючих жидкостей на путях передвижения личного состава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Наполнение оборудования и лотков нефтепродуктами производится после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Розжиг горючих жидкостей производится: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технологическом оборудовании огневого полигона (тренажера) - с использованием дистанционной системы разового или многоразового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 снарядах огневой полосы психологической подготовки пожарных - с использованием специальных факелов длиной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Зоны огня и высокой температуры преодолеваются личным составом пожарной охраны быстро, в зоне видимости друг друга, без глубоких вдохов. Первым следует командир звена ГДЗС, а замыкающим - наиболее опытный сотрудник (работник) из числа личного состава пожарной охраны, который назначается командиром звена.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тренировок около снарядов и препятствий с применением открытого огня с целью безопасности выставляются посты на пожарной автоцистерне. От пожарной автоцистерны прокладываются пожарные рукавные линии с ручными пожарными стволами по одной к каждому снаряду и препятствию; при этом пожарные рукавные линии заполняются водой, двигатель и насос пожарной автоцистерны должны работать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5.1.16. Требования охраны труда при эксплуатации и техническом обслуживании пожарных автоцистерн с лестницей, пожарных автоцистерн с коленчатым подъемником, автомобилей пожарно-спасательных с лестницей, пожарно-спасательных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пожарных автоцистерн с лестницей, пожарных автоцистерн с коленчатым подъемником, автомобилей пожарно-спасательных с лестницей, пожарно-спасательных автомобилей (далее соответственно - АЦЛ, АЦКП, АПСЛ, ПСА) к работе и их работа осуществляются в соответствии с требованиями Правил и технической документации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АЦЛ, АЦКП, АПСЛ, ПСА устанавливаются у зданий, сооружений на расстоянии, обеспечивающем безопасную работу в пределах рабочего поля движения лестницы или коленчатого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АЦЛ, АЦКП, АПСЛ, ПСА устанавливаются на площадку, имеющую ровную поверхность с уклоном не более 6 градусов, твердое дорожное покрытие или твердый грунт. При установке на мягком грунте под опорные диски подкладываются специальные подкладки, входящие в комплект пожарной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установка АЦЛ, АЦКП, АПСЛ, ПСА на закрытые ямы, колодцы, а также на расстоянии ближе 2,5 м от середины опорных дисков выдвинутых выносных опор до линий обрывов, оврагов, котлованов, каналов и в непосредственной близости от линий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АЦЛ, АЦКП, АПСЛ, ПСА рекомендуется располагать параллельно объекту, а в случае перпендикулярного расположения - подъезжать к объекту задним ходом, обеспечивая минимальное расстояние до объекта и увеличивая зону обслуживания. В исключительных случаях допускается при перпендикулярном расположении АЦЛ, АЦКП, АПСЛ, ПСА подъезжать к объекту передом.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Чем выше поднимается комплект колен, тем ближе к объекту устанавливается пожарно-спасательный автомобиль (но не ближе минимального расстояния, указанного в технической документации завода-изготовителя, с учетом рабочей зоны пожарно-спасательного автомобиля).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установки АЦЛ, АЦКП, АПСЛ, ПСА на выбранную площадку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поставить АЦЛ, АЦКП, АПСЛ, ПСА на стояночный тормоз и установить противооткатное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включить силовой привод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перейти на основной пульт управления (в темное время суток включить освещение пульта, стрелы и люльки);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проверить громкоговорящую двустороннюю связь между основным пультом управления и люлькой.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АЦЛ, АЦКП, АПСЛ, ПСА осуществляется на выносные опоры с предварительным подкладыванием под них имеющихся в комплекте подкладок и выравниванием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раскладывание-выдвигание комплекта колен без установки АЦЛ, АЦКП, АПСЛ, ПСА на выносные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опускание комплекта колен и люльки начинаются и прекращаются плавно, без толчков и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мгновенное, без остановки, переключение движения комплекта колен и люльки в обратном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Подвод люльки к границе поля движения осуществляется на малой скорости во избежание столкновения с конструкциями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Поворот стрелы АЦЛ, АЦКП, АПСЛ, ПСА на максимальном вылете производится с плавным ускорением и замедлением во избежание раскачивания стреловой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АЦЛ, АЦКП, АПСЛ, ПСА водитель: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соблюдает требования Правил и требований безопасности, изложенных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 допускает в зимнее время года пролив воды (пены) на стрелу;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 пуск гидронасоса при температуре воздуха ниже -10°С плавными кратковременными освобождениями педали сцепления, при устойчивых оборотах двигателя отпускает педаль;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оставляет гидронасос и двигатель включенными при кратковременных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сливает воду из водопенной коммуникации и складывает пакет колен в транспортное положение по окончании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перемене места установки АЦЛ, АЦКП, АПСЛ, ПСА комплект колен полностью сдвигается, опускается и укладывается на опорную стойку, опоры поднимаются, силовой привод механизмов выключается. После осуществления перечисленных операций допускается перемещение автомобиля на новое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пожарной АЦЛ запрещается (в части, касающейся работы лестницы):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вмешиваться в работу систем АЦЛ во время действий на пожаре (учении);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развертывать лестницу при скорости ветра более 10 м/с, а также при нахождении людей под поднятой стрелой;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работать ручными и лафетными пожарными стволами из люльки лестницы при нахождении в ней более 2 человек;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касаться стрелой воздушных электрических и радиотрансляционных сетей при работе и складывании стрелы автолестницы.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установки вершины лестницы на опору выдвижение ее производится на 1,0-1,5 м выше края строительной конструкции (кровли, карниза, подоконника). Опускание вершины лестницы на опору производится осторожно и на минимальной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Верхнее колено лестницы только касается опоры и не передает нагрузку от собственного веса или находится от опоры на расстоянии не более 300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(спуск) по маршу лестницы при неприслоненной вершине и угле наклона до 50 градусов разрешается только одному человеку; при угле свыше 50 градусов - одновременно не более двум.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прислоненной лестнице личный состав пожарной охраны может перемещаться цепочкой с интервалом не менее 3 м, а при переносе тяжестей массой 100-120 кг - с интервалом не менее 8 м. При этом необходимо передвигаться не в такт, чтобы не возникло резонансных колебаний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удобства входа на лестницу и схода с лестницы устанавливается съемная приставная лестница путем закрепления ее на последнем колене и на опорной площадке, на которой установлен пожарный автомобиль.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работы при скорости ветра более 10 м/с применяются растяжные веревки, входящие в комплект пожарной АЦЛ. Перед подъемом пакета колен лестницы растяжные веревки закрепляются за проушины, расположенные на вершине верхнего колена, и удерживаются личным составом пожарной охраны, которые располагаются по обе стороны лестницы на расстоянии 12-15 м от 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 лестница находится в развернутом состоянии, включая периоды выдвигания и сдвигания, осуществляется контроль за сохранением лестницы в прямолинейном положении в продольном направлении путем регулирования силы натяжения веревок, которая зависит от направления и скорости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применении спасательного рукава для эвакуации людей численность одновременно спускающихся людей определяется из расчета максимальной рабочей нагрузки на вершину лестницы за вычетом веса устройства для крепления рукава и самого рукава.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спасательного рукава допускается только в соответствии с требованиями руководства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подаче огнетушащих веществ в очаг пожара с использованием лафетного ствола, установленного на вершине стрелы, выполняются следующие действия: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лестница выдвигается на длину не более 2/3 ее полной длины при угле подъема не более 75°;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рукавная линия прокладывается по середине пакета колен лестницы и закрепляется к ступеням рукавными задержками;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подача и прекращение подачи воды в рукавную линию осуществляется плавно, поскольку работа лафетным стволом создает определенные нагрузки на стрелу лестницы; запрещаются быстрые, резкие включения и выключения подачи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давление у ствола поддерживается в пределах, указанных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работе со стволом учитывается возможность выхода ствола за радиус действия предохранительного устройства, защищающего вершину стрелы от столкновения с препятствием, что исключает срабатывание предохранительного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лестницы в качестве крана стрела пакета колен находится в сложенном состоянии. Максимальная величина груза вместе с массой тали не должна превышать величины, указанной в технической документации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подаче огнетушащих веществ в очаг пожара с использованием лафетного ствола, установленного в люльке, выполняются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подача и прекращение подачи воды в сухотруб осуществляется плавно;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давление у ствола соблюдается в пределах, указанных в технической документации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при работе на АЦЛ, АЦКП, АПСЛ, ПСА стропы проходят испытания и должны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5.1.17. Требования охраны труда при эксплуатации и техническом обслуживании пожарных насосно-рукавных автомобилей, пожарных автомобилей порошкового тушения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прокладке рукавной линии водитель пожарного насосно-рукавного автомобиля контролирует его скорость движения (не более 10 км/ч) и при необходимости подает световой и звуковой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 и подножки отсеков пожарного насосно-рукавного автомобиля фиксируются.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наматывании пожарных рукавов на рукавную катушку необходимо держаться за поручни барабана, не допуская повреждения рук, следить за фиксацией рукавной катушки.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пневмосистемы подъемного механизма укладки пожарных рукавов давление в тормозной системе поддерживается не менее 0,55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скаток пожарных рукавов запрещается превышать грузоподъемность подъемного механизма, установленную заводом-изготовителем.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перевозке использованных пожарных рукавов на крыше пожарных насосно-рукавных автомобилей ограждающие приспособления (деревянные трапы и поручни) закрепляются в поднятом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заправки пожарных автомобилей порошком и загрузки цистерн определяются технической документацией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Курить в строго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столкновение с другим транспортным или техническим средством, наезд на людей, опрокидывание автомобиля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автомобиля или других технических средств и сооружений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невозможности вызова врача на место происшествия необходимо обеспечить транспортировку пострадавшего в ближайшее лечебное учреждение. Перевозить пострадавшего можно только при удовлетворительном дыхании и устойчивом пульсе. Если состояние пострадавшего не позволяет его транспортировать, необходимо продолжить оказывать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1e6ddf2c114a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