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комбайнера силосоуборочного комбайна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комбайнера силосоуборочного комбайна.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2.9. Правила по охране труда при работе с инструментом и приспособлениями, утвержденные приказом Министерства труда и социальной защиты Российской Федерации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комбайнером силосоуборочного комбайна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перемещаемые машинами изделия, конструкции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зоны (вблизи котлованов, траншей и других перепадов по высоте, мест, над которыми происходит перемещение грузов);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запыленность и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видимость рабочей зоны из кабины машиниста;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грунта;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заусеницы и шероховатость на поверхностях инструментов 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комбайнер должен ознакомиться с зоной производства работ: рельефом местности, выяснить и установить местонахождение подаваемых коммуникаций, линий электропередач.</w:t>
      </w:r>
    </w:p>
    <w:p>
      <w:pPr>
        <w:spacing w:line="240" w:lineRule="auto"/>
        <w:rPr>
          <w:rFonts w:hAnsi="Times New Roman" w:cs="Times New Roman"/>
          <w:color w:val="000000"/>
          <w:sz w:val="24"/>
          <w:szCs w:val="24"/>
        </w:rPr>
      </w:pPr>
      <w:r>
        <w:rPr>
          <w:rFonts w:hAnsi="Times New Roman" w:cs="Times New Roman"/>
          <w:color w:val="000000"/>
          <w:sz w:val="24"/>
          <w:szCs w:val="24"/>
        </w:rPr>
        <w:t>4.1.2. Перед запуском двигателя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посторонних предметов на вращающихся деталях двигателя, коробке;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рычаг переключения скоростей находится в нейтральном положений;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вытереть насухо все наружные части машины, на которые попали бензин или масло, во избежание возможного воспламенения.</w:t>
      </w:r>
    </w:p>
    <w:p>
      <w:pPr>
        <w:spacing w:line="240" w:lineRule="auto"/>
        <w:rPr>
          <w:rFonts w:hAnsi="Times New Roman" w:cs="Times New Roman"/>
          <w:color w:val="000000"/>
          <w:sz w:val="24"/>
          <w:szCs w:val="24"/>
        </w:rPr>
      </w:pPr>
      <w:r>
        <w:rPr>
          <w:rFonts w:hAnsi="Times New Roman" w:cs="Times New Roman"/>
          <w:color w:val="000000"/>
          <w:sz w:val="24"/>
          <w:szCs w:val="24"/>
        </w:rPr>
        <w:t>4.1.3. При запуске двигателя комбайна все пальцы руки должны быть расположены с одной стороны пусковой рукоятки. Запрещается брать пусковую рукоятку в обхват.</w:t>
      </w:r>
    </w:p>
    <w:p>
      <w:pPr>
        <w:spacing w:line="240" w:lineRule="auto"/>
        <w:rPr>
          <w:rFonts w:hAnsi="Times New Roman" w:cs="Times New Roman"/>
          <w:color w:val="000000"/>
          <w:sz w:val="24"/>
          <w:szCs w:val="24"/>
        </w:rPr>
      </w:pPr>
      <w:r>
        <w:rPr>
          <w:rFonts w:hAnsi="Times New Roman" w:cs="Times New Roman"/>
          <w:color w:val="000000"/>
          <w:sz w:val="24"/>
          <w:szCs w:val="24"/>
        </w:rPr>
        <w:t>4.1.4. Запрещается заводить перегретый двигатель во избежание обратного удара от преждевременной вспышки (вследствие самовоспламенения рабочей смеси).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 пользоваться открытым огнем для подогрева двигателя при его заводке, а также эксплуатировать комбайн при наличии течи в топливной или в масляной системе. Подогрев масла разрешается производить только в специальных маслогрейках.</w:t>
      </w:r>
    </w:p>
    <w:p>
      <w:pPr>
        <w:spacing w:line="240" w:lineRule="auto"/>
        <w:rPr>
          <w:rFonts w:hAnsi="Times New Roman" w:cs="Times New Roman"/>
          <w:color w:val="000000"/>
          <w:sz w:val="24"/>
          <w:szCs w:val="24"/>
        </w:rPr>
      </w:pPr>
      <w:r>
        <w:rPr>
          <w:rFonts w:hAnsi="Times New Roman" w:cs="Times New Roman"/>
          <w:color w:val="000000"/>
          <w:sz w:val="24"/>
          <w:szCs w:val="24"/>
        </w:rPr>
        <w:t>4.4.2. При заправке запрещается курить, зажигать спички и пользоваться другими видами открытого огня. Нельзя открывать металлическую тару с ЛВЖ ударами металлических предметов по пробке, во избежание возможности воспламенения горючего.</w:t>
      </w:r>
    </w:p>
    <w:p>
      <w:pPr>
        <w:spacing w:line="240" w:lineRule="auto"/>
        <w:rPr>
          <w:rFonts w:hAnsi="Times New Roman" w:cs="Times New Roman"/>
          <w:color w:val="000000"/>
          <w:sz w:val="24"/>
          <w:szCs w:val="24"/>
        </w:rPr>
      </w:pPr>
      <w:r>
        <w:rPr>
          <w:rFonts w:hAnsi="Times New Roman" w:cs="Times New Roman"/>
          <w:color w:val="000000"/>
          <w:sz w:val="24"/>
          <w:szCs w:val="24"/>
        </w:rPr>
        <w:t>4.4.3. При подсоединении наклонной камеры к молотилке или жатки к наклонной камере – не находитесь на узлах и между ними.</w:t>
      </w:r>
    </w:p>
    <w:p>
      <w:pPr>
        <w:spacing w:line="240" w:lineRule="auto"/>
        <w:rPr>
          <w:rFonts w:hAnsi="Times New Roman" w:cs="Times New Roman"/>
          <w:color w:val="000000"/>
          <w:sz w:val="24"/>
          <w:szCs w:val="24"/>
        </w:rPr>
      </w:pPr>
      <w:r>
        <w:rPr>
          <w:rFonts w:hAnsi="Times New Roman" w:cs="Times New Roman"/>
          <w:color w:val="000000"/>
          <w:sz w:val="24"/>
          <w:szCs w:val="24"/>
        </w:rPr>
        <w:t>4.4.4. Перед проведением работ под жаткой установите ее на специальные металлические подставки, перекройте кран гидроцилиндров.</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движения к месту работы установите выступающие за габариты машины узлы в транспортное положение. Подайте звуковой сигнал, убедитесь, что на пути движения комбайна нет людей и только после этого начинайте движение.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комбайнер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перевести машину из транспортного положения в рабочее положение;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началом передвижения, а также перед поворотом убедиться в отсутствии на пути препятствий или посторонних предметов, после чего 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другому лицу или перевозить в кабине комбайна людей, кроме лиц, которые проходят практику;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сидеть и стоять на раме и других частях машины;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машину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5.1.3. Рабочая зона машины в темное время суток должна быть освещена. 32. Удалять забившуюся растительность только при выключенном двигателе, при помощи специальных крюков,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5.1.4. Устранять зависание зерна в буксире при помощи деревянной лопаты.</w:t>
      </w:r>
    </w:p>
    <w:p>
      <w:pPr>
        <w:spacing w:line="240" w:lineRule="auto"/>
        <w:rPr>
          <w:rFonts w:hAnsi="Times New Roman" w:cs="Times New Roman"/>
          <w:color w:val="000000"/>
          <w:sz w:val="24"/>
          <w:szCs w:val="24"/>
        </w:rPr>
      </w:pPr>
      <w:r>
        <w:rPr>
          <w:rFonts w:hAnsi="Times New Roman" w:cs="Times New Roman"/>
          <w:color w:val="000000"/>
          <w:sz w:val="24"/>
          <w:szCs w:val="24"/>
        </w:rPr>
        <w:t>5.1.5. При прокручивании молотильного барабана с помощью рычага, необходимо следить, чтобы руки помощника не попали в зазор между барабаном и декой.</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комбайна не подправляйте нависшие намотки растительной массы, не удаляйте их руками, не открывайте смотровые люки</w:t>
      </w:r>
      <w:r>
        <w:br/>
      </w:r>
      <w:r>
        <w:rPr>
          <w:rFonts w:hAnsi="Times New Roman" w:cs="Times New Roman"/>
          <w:color w:val="000000"/>
          <w:sz w:val="24"/>
          <w:szCs w:val="24"/>
        </w:rPr>
        <w:t>При срабатывании сигнализации, необходимо остановить машину, выключить сигнализацию, выяснить причину срабатывания и устраните ее. Перед началом движения необходимо включить сигнализацию в рабочее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5.1.7. Техническое обслуживание и текущий ремонт машины следует осуществлять в оборудованных помещениях или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5.1.8. Для производства технического обслуживания и ремонта в условиях эксплуатации машина должна быть выведена из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5.1.9. Рабочие места при техническом обслуживании и текущем ремонте машин должны быть оборудованы комплектом работоспособных ручных машин (инструментов), приспособлений, инвентаря, грузоподъемными машинами 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5.1.10. При движении под уклон обязательно включать первую скорость.</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переключении скоростей следует обязательно затормозить комбайн.</w:t>
      </w:r>
    </w:p>
    <w:p>
      <w:pPr>
        <w:spacing w:line="240" w:lineRule="auto"/>
        <w:rPr>
          <w:rFonts w:hAnsi="Times New Roman" w:cs="Times New Roman"/>
          <w:color w:val="000000"/>
          <w:sz w:val="24"/>
          <w:szCs w:val="24"/>
        </w:rPr>
      </w:pPr>
      <w:r>
        <w:rPr>
          <w:rFonts w:hAnsi="Times New Roman" w:cs="Times New Roman"/>
          <w:color w:val="000000"/>
          <w:sz w:val="24"/>
          <w:szCs w:val="24"/>
        </w:rPr>
        <w:t>5.1.12. При движении на подъем переключать скорости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передвижение комбайна поперек крутых склонов, угол наклона которых превышает 30°.</w:t>
      </w:r>
    </w:p>
    <w:p>
      <w:pPr>
        <w:spacing w:line="240" w:lineRule="auto"/>
        <w:rPr>
          <w:rFonts w:hAnsi="Times New Roman" w:cs="Times New Roman"/>
          <w:color w:val="000000"/>
          <w:sz w:val="24"/>
          <w:szCs w:val="24"/>
        </w:rPr>
      </w:pPr>
      <w:r>
        <w:rPr>
          <w:rFonts w:hAnsi="Times New Roman" w:cs="Times New Roman"/>
          <w:color w:val="000000"/>
          <w:sz w:val="24"/>
          <w:szCs w:val="24"/>
        </w:rPr>
        <w:t>5.1.14. Прежде чем сойти с комбайна, необходимо поставить рычаг переключения скоростей в нейтральное положение и включить тормоз.</w:t>
      </w:r>
    </w:p>
    <w:p>
      <w:pPr>
        <w:spacing w:line="240" w:lineRule="auto"/>
        <w:rPr>
          <w:rFonts w:hAnsi="Times New Roman" w:cs="Times New Roman"/>
          <w:color w:val="000000"/>
          <w:sz w:val="24"/>
          <w:szCs w:val="24"/>
        </w:rPr>
      </w:pPr>
      <w:r>
        <w:rPr>
          <w:rFonts w:hAnsi="Times New Roman" w:cs="Times New Roman"/>
          <w:color w:val="000000"/>
          <w:sz w:val="24"/>
          <w:szCs w:val="24"/>
        </w:rPr>
        <w:t>5.1.15. При встречном разъезде комбайнов необходимо соблюдать интервал между машинами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допускается работа комбайнов без ограждения движущихся деталей (приводного ремня, шарнирного соединения приводного вала, вала отбора мощности и др.).</w:t>
      </w:r>
    </w:p>
    <w:p>
      <w:pPr>
        <w:spacing w:line="240" w:lineRule="auto"/>
        <w:rPr>
          <w:rFonts w:hAnsi="Times New Roman" w:cs="Times New Roman"/>
          <w:color w:val="000000"/>
          <w:sz w:val="24"/>
          <w:szCs w:val="24"/>
        </w:rPr>
      </w:pPr>
      <w:r>
        <w:rPr>
          <w:rFonts w:hAnsi="Times New Roman" w:cs="Times New Roman"/>
          <w:color w:val="000000"/>
          <w:sz w:val="24"/>
          <w:szCs w:val="24"/>
        </w:rPr>
        <w:t>5.1.17. При отсутствии кабины машинист должен иметь защитные очки, предохраняющие глаза от пыли, в жаркое время года необходимо устанавливать зонт для защиты от действия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5.1.18. Крутые повороты машины разрешаются только на первой скорости; выполнять команду «стоп» следует немедленно, кем бы она ни подавалась.</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работать на машинах без действующего сигнального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машин с гидравлической системой управления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предохранительного клапана, служащего для перепуска части масла из распределителя в бак;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тщательно затягивать соединения гибких рукавов во избежание пропускания масла во время работы; в случае разрыва гибких шлангов выключить насос и остановить комбайн.</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регулировать клапан «на глаз», так как чрезмерная затяжка его может привести к аварии.</w:t>
      </w:r>
    </w:p>
    <w:p>
      <w:pPr>
        <w:spacing w:line="240" w:lineRule="auto"/>
        <w:rPr>
          <w:rFonts w:hAnsi="Times New Roman" w:cs="Times New Roman"/>
          <w:color w:val="000000"/>
          <w:sz w:val="24"/>
          <w:szCs w:val="24"/>
        </w:rPr>
      </w:pPr>
      <w:r>
        <w:rPr>
          <w:rFonts w:hAnsi="Times New Roman" w:cs="Times New Roman"/>
          <w:color w:val="000000"/>
          <w:sz w:val="24"/>
          <w:szCs w:val="24"/>
        </w:rPr>
        <w:t>5.1.22. При движении комбайнов по полевым дорогам и при разъезде держитесь правой стороны и выдерживайте боковой интервал не менее 2 м от встречных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5.1.23. При движении техники через населенные пункты и по дорогам общего назначения выключите задние фары.</w:t>
      </w:r>
    </w:p>
    <w:p>
      <w:pPr>
        <w:spacing w:line="240" w:lineRule="auto"/>
        <w:rPr>
          <w:rFonts w:hAnsi="Times New Roman" w:cs="Times New Roman"/>
          <w:color w:val="000000"/>
          <w:sz w:val="24"/>
          <w:szCs w:val="24"/>
        </w:rPr>
      </w:pPr>
      <w:r>
        <w:rPr>
          <w:rFonts w:hAnsi="Times New Roman" w:cs="Times New Roman"/>
          <w:color w:val="000000"/>
          <w:sz w:val="24"/>
          <w:szCs w:val="24"/>
        </w:rPr>
        <w:t>5.1.24. При движении уборочных машин по дорогам общего назначения в светлое время суток на узлы, выступающие габариты машин, установите предупредительные красные флажки, а в темное время суток — красные сигнальные лампочки , включите мигалку.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следует: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не связанные с ликвидацией аварии;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случившемся сообщить непосредственному руководителю;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вывод людей из опасной зоны, если есть опасность для их здоровья и жизни;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оказанию первой помощи (если есть потерпевшие);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предотвращению развития аварийной ситуации и воздействия травмирующих факторов на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6.3.2. При пожаре следует вызвать подразделение пожарной службы по телефону 101 или 112, сообщить о происшедшем непосредственному руководителю, принять меры по тушению пожара имеющимися средствами пожаротушения. Применение воды и пенных огнетушителей для тушения находящегося под напряжением электрооборудования недопустимо.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Комбайнер обязан установить машину на место стоянки так, чтобы интервал между машинами по фронту и в колонне был не менее 10 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машину от грязи, грунта, подтянуть болтовые соединения, смазать трущиеся части.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e8c0c62fa944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