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 химчистки 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химчистки одежды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комплектовщика химчистки одежды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 химчистки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комплектовщика химчистки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комплектовщика химчистки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Комплектовщику химчистки одежды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комплектовщиком химчистки одежды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комплектовщика химчистки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комплектовщика химчистки одежды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комплектовщик должен надеть специальную одежду, специальную обувь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комплектовщику следует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рабочая зона загромождена, необходимо привести ее в порядок, убрать все лишнее, не относящееся к выполнению работы, убедиться в наличии свободных проходов, проездов,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комплектовщик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получить задание от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Комплектовщик,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 комплектовщику следует знать и соблюдать ограничения по массе перемещаемого вручную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 массой от 50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Комплектовщик во время работы должен использовать только исправные лестницы и стремянки, снабженные противоскользящими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выполнения работы на высоте комплектовщику (при работе на складе) не следует становиться на верхние ступени во избежание потери устойчивости и падения, не допускается бросать любые предметы и изделия с верхних полок 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Комплектовщик должен следить за исправностью и устойчивостью стеллажей, стеллажи не следует перегружать грузами и изделиями выше допустимой для них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комплектовщик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комплектовщик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комплектовщик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eecfba178342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