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контролера измерительных приборов и специальных инструментов</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контролера измерительных приборов и специальных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контролером измерительных приборов и специальных инструментов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и вращающиеся части обслуживаемых электромеханических приборов и систем, а также инструмента, машин,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поверхностях оборудования, приборов, инструмента, приспособлений;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рабочих зон;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на рабочих местах;</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Работник должен обеспечиваться необходимыми средствами индивидуальной защиты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Работнику, занятому на работах, связанных с трудносмываемыми загрязнениями (маслами, смазками, нефтепродуктами и др.), выдаются смывающие и обезвреживающие средства для рук.</w:t>
      </w:r>
    </w:p>
    <w:p>
      <w:pPr>
        <w:spacing w:line="240" w:lineRule="auto"/>
        <w:rPr>
          <w:rFonts w:hAnsi="Times New Roman" w:cs="Times New Roman"/>
          <w:color w:val="000000"/>
          <w:sz w:val="24"/>
          <w:szCs w:val="24"/>
        </w:rPr>
      </w:pPr>
      <w:r>
        <w:rPr>
          <w:rFonts w:hAnsi="Times New Roman" w:cs="Times New Roman"/>
          <w:color w:val="000000"/>
          <w:sz w:val="24"/>
          <w:szCs w:val="24"/>
        </w:rPr>
        <w:t>3.5.3.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3.5.4.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3.5.5.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работнику следует рационально организовать свое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4.1.2. Рабочий инструмент, приспособления и вспомогательные материалы следует расположить в удобном для использования порядке.</w:t>
      </w:r>
    </w:p>
    <w:p>
      <w:pPr>
        <w:spacing w:line="240" w:lineRule="auto"/>
        <w:rPr>
          <w:rFonts w:hAnsi="Times New Roman" w:cs="Times New Roman"/>
          <w:color w:val="000000"/>
          <w:sz w:val="24"/>
          <w:szCs w:val="24"/>
        </w:rPr>
      </w:pPr>
      <w:r>
        <w:rPr>
          <w:rFonts w:hAnsi="Times New Roman" w:cs="Times New Roman"/>
          <w:color w:val="000000"/>
          <w:sz w:val="24"/>
          <w:szCs w:val="24"/>
        </w:rPr>
        <w:t>4.1.3. Работник должен убрать с рабочего места все лишние предметы, не используемые в работе.</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внешним осмотром: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исправность, правильную установку и надежное крепление ограждения движущихся частей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заземления металлических нетоковедущих частей, которые могут оказаться под напряжением;</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w:t>
      </w: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 с ручным инструментом следует проверить:</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заточку инструмента;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деревянных ручек инструмента, которые должны быть без трещин, бугров, отколов, отщипов, гнили, червоточин, прорости;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металлических рукояток инструмента, которые должны быть без острых кромок, заусенцев.</w:t>
      </w:r>
    </w:p>
    <w:p>
      <w:pPr>
        <w:spacing w:line="240" w:lineRule="auto"/>
        <w:rPr>
          <w:rFonts w:hAnsi="Times New Roman" w:cs="Times New Roman"/>
          <w:color w:val="000000"/>
          <w:sz w:val="24"/>
          <w:szCs w:val="24"/>
        </w:rPr>
      </w:pPr>
      <w:r>
        <w:rPr>
          <w:rFonts w:hAnsi="Times New Roman" w:cs="Times New Roman"/>
          <w:color w:val="000000"/>
          <w:sz w:val="24"/>
          <w:szCs w:val="24"/>
        </w:rPr>
        <w:t>4.4.2. Перед началом работы с электроинструментом следует проверить:</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соответствие напряжения и частоты тока в электрической сети напряжению и частоте тока электродвигателя электроинструмента;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работоспособность устройства защитного отключения (в зависимости от условий работы);</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надежность крепления съемного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4.4.3. Убедиться в достаточном освещении рабочего места и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наличие противопожарных средств, аптечки для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4.4.5. Обо всех обнаруженных неисправностях оборудования, инструмента,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При выполнении работ контролер обязан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Работать только в исправной спецодежде,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5.1.4.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5.1.5. Содержать в порядке и чистоте рабочее место, не допускать загромождения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Производственные помещения должны содержаться в чистоте.</w:t>
      </w:r>
    </w:p>
    <w:p>
      <w:pPr>
        <w:spacing w:line="240" w:lineRule="auto"/>
        <w:rPr>
          <w:rFonts w:hAnsi="Times New Roman" w:cs="Times New Roman"/>
          <w:color w:val="000000"/>
          <w:sz w:val="24"/>
          <w:szCs w:val="24"/>
        </w:rPr>
      </w:pPr>
      <w:r>
        <w:rPr>
          <w:rFonts w:hAnsi="Times New Roman" w:cs="Times New Roman"/>
          <w:color w:val="000000"/>
          <w:sz w:val="24"/>
          <w:szCs w:val="24"/>
        </w:rPr>
        <w:t>Проезды и проходы в производственных помещениях должны быть постоянно свободными.</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работе с электрооборудованием, приспособлениями, инструментом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5.1.7. Следить за работой оборудования, состоянием инструмента, приспособлений, периодически проводить их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5.1.8. При обнаружении неисправного оборудования, инструмента, приспособлений,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На неисправном оборудовании должна быть отключена система энергоснабжения и вывешен плакат о запрещении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5.1.9. Работать с неисправными приборами, оборудованием, инструментом и приспособлениями, а также средствами индивидуальной и коллективной защиты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5.1.10. Все работы с измерительными приборами и специальными инструментами должны производиться в соответствии с технической документацией.</w:t>
      </w:r>
    </w:p>
    <w:p>
      <w:pPr>
        <w:spacing w:line="240" w:lineRule="auto"/>
        <w:rPr>
          <w:rFonts w:hAnsi="Times New Roman" w:cs="Times New Roman"/>
          <w:color w:val="000000"/>
          <w:sz w:val="24"/>
          <w:szCs w:val="24"/>
        </w:rPr>
      </w:pPr>
      <w:r>
        <w:rPr>
          <w:rFonts w:hAnsi="Times New Roman" w:cs="Times New Roman"/>
          <w:color w:val="000000"/>
          <w:sz w:val="24"/>
          <w:szCs w:val="24"/>
        </w:rPr>
        <w:t>5.1.11. Во избежание случаев электротравматизма выполнять работы по проверке, разборке, регулировке, испытанию приборов и систем, находящихся под электрическим напряжением, необходимо с использованием защитных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5.1.12. Пользоваться контрольной лампой для определения отсутствия или наличия напряжения в электрических цепях приборов и систем нельзя.</w:t>
      </w:r>
    </w:p>
    <w:p>
      <w:pPr>
        <w:spacing w:line="240" w:lineRule="auto"/>
        <w:rPr>
          <w:rFonts w:hAnsi="Times New Roman" w:cs="Times New Roman"/>
          <w:color w:val="000000"/>
          <w:sz w:val="24"/>
          <w:szCs w:val="24"/>
        </w:rPr>
      </w:pPr>
      <w:r>
        <w:rPr>
          <w:rFonts w:hAnsi="Times New Roman" w:cs="Times New Roman"/>
          <w:color w:val="000000"/>
          <w:sz w:val="24"/>
          <w:szCs w:val="24"/>
        </w:rPr>
        <w:t>5.1.13. Проверка отсутствия или наличия напряжения в электрических цепях должна осуществляться с помощью электроизмерительных приборов (например, указателем напряжения или вольтметром).</w:t>
      </w:r>
    </w:p>
    <w:p>
      <w:pPr>
        <w:spacing w:line="240" w:lineRule="auto"/>
        <w:rPr>
          <w:rFonts w:hAnsi="Times New Roman" w:cs="Times New Roman"/>
          <w:color w:val="000000"/>
          <w:sz w:val="24"/>
          <w:szCs w:val="24"/>
        </w:rPr>
      </w:pPr>
      <w:r>
        <w:rPr>
          <w:rFonts w:hAnsi="Times New Roman" w:cs="Times New Roman"/>
          <w:color w:val="000000"/>
          <w:sz w:val="24"/>
          <w:szCs w:val="24"/>
        </w:rPr>
        <w:t>5.1.14. При разборке и регулировке приборов и систем контролеру следует пользоваться только исправным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5.1.15. Ручной инструмент должен быть по возможности закреплен за контролером для индивидуального 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5.1.16. Ежедневно до начала выполнения работ, в ходе выполнения и после выполнения работ необходимо осматривать ручной инструмент и приспособления и в случае обнаружения неисправности немедленно извещать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5.1.17. Во время работы контролер должен следить за отсутствием сколов, выбоин, трещин и заусенцев на рукоятках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5.1.18. При работе с электроинструментом запрещается: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натягивать кабель электроинструмента, ставить на него груз;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 электроинструментом со случайных подставок (подоконники, ящики, стулья), на приставных лестницах и стремянках;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надзора электроинструмент, а также передавать его лицам, не имеющим права с ним работать;</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самостоятельно разбирать и ремонтировать (устранять неисправности) электроинструмент, кабель и штепсельные соединения.</w:t>
      </w:r>
    </w:p>
    <w:p>
      <w:pPr>
        <w:spacing w:line="240" w:lineRule="auto"/>
        <w:rPr>
          <w:rFonts w:hAnsi="Times New Roman" w:cs="Times New Roman"/>
          <w:color w:val="000000"/>
          <w:sz w:val="24"/>
          <w:szCs w:val="24"/>
        </w:rPr>
      </w:pPr>
      <w:r>
        <w:rPr>
          <w:rFonts w:hAnsi="Times New Roman" w:cs="Times New Roman"/>
          <w:color w:val="000000"/>
          <w:sz w:val="24"/>
          <w:szCs w:val="24"/>
        </w:rPr>
        <w:t>5.1.19. Запрещается работать с электроинструментом, у которого истек срок очередного испытания, технического обслуживания или при возникновении хотя бы одной из следующих неисправностей: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штепсельного соединения, кабеля или его защитной трубки;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крышки щеткодержателя;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искрение щеток на коллекторе, сопровождающееся появлением кругового огня на его поверхности;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вытекание смазки из редуктора или вентиляционных каналов;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появление дыма или запаха, характерного для горящей изоляции;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появление повышенного шума, стука, вибрации;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поломка или появление трещин в корпусной детали, рукоятке, защитном ограждении;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рабочей части электроинструмента;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исчезновение электрической связи между металлическими частями корпуса и нулевым зажимным штырем питательной вилки;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неисправность пускового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5.1.20. Инструмент на рабочем месте должен быть расположен так, чтобы исключалась возможность его скатывания и падения.</w:t>
      </w:r>
    </w:p>
    <w:p>
      <w:pPr>
        <w:spacing w:line="240" w:lineRule="auto"/>
        <w:rPr>
          <w:rFonts w:hAnsi="Times New Roman" w:cs="Times New Roman"/>
          <w:color w:val="000000"/>
          <w:sz w:val="24"/>
          <w:szCs w:val="24"/>
        </w:rPr>
      </w:pPr>
      <w:r>
        <w:rPr>
          <w:rFonts w:hAnsi="Times New Roman" w:cs="Times New Roman"/>
          <w:color w:val="000000"/>
          <w:sz w:val="24"/>
          <w:szCs w:val="24"/>
        </w:rPr>
        <w:t>5.1.21. Контролер должен производить присоединение и отсоединение контрольно-измерительных приборов, аппаратов, схем автоматики, требующих разрывов электрических цепей, при полном снятии напряжения с проверяемой установки (схемы электрических соединений).</w:t>
      </w:r>
    </w:p>
    <w:p>
      <w:pPr>
        <w:spacing w:line="240" w:lineRule="auto"/>
        <w:rPr>
          <w:rFonts w:hAnsi="Times New Roman" w:cs="Times New Roman"/>
          <w:color w:val="000000"/>
          <w:sz w:val="24"/>
          <w:szCs w:val="24"/>
        </w:rPr>
      </w:pPr>
      <w:r>
        <w:rPr>
          <w:rFonts w:hAnsi="Times New Roman" w:cs="Times New Roman"/>
          <w:color w:val="000000"/>
          <w:sz w:val="24"/>
          <w:szCs w:val="24"/>
        </w:rPr>
        <w:t>5.1.22. При работе с контрольно-измерительными приборами с использованием источников ионизирующего излучения контролер обязан выполнять следующие требования безопасности: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контрольно-измерительных приборах можно использовать только закрытые источники ионизирующего излучения;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регулировку контрольно-измерительных приборов и систем необходимо осуществлять в соответствии с технической документацией;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 время работы необходимо принять меры, исключающие возможность облучения ионизирующим излучением лиц, непосредственно не связанных с выполнением работы;</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блоки приборов с источниками ионизирующего излучения следует хранить в специальных защитных устройствах;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источники ионизирующего излучения, непригодные для дальнейшего использования, необходимо собирать в специальный контейнер для отходов.</w:t>
      </w:r>
    </w:p>
    <w:p>
      <w:pPr>
        <w:spacing w:line="240" w:lineRule="auto"/>
        <w:rPr>
          <w:rFonts w:hAnsi="Times New Roman" w:cs="Times New Roman"/>
          <w:color w:val="000000"/>
          <w:sz w:val="24"/>
          <w:szCs w:val="24"/>
        </w:rPr>
      </w:pPr>
      <w:r>
        <w:rPr>
          <w:rFonts w:hAnsi="Times New Roman" w:cs="Times New Roman"/>
          <w:color w:val="000000"/>
          <w:sz w:val="24"/>
          <w:szCs w:val="24"/>
        </w:rPr>
        <w:t>5.1.23. При использовании источников с направленными пучками ионизирующего излучения, как в стационарных, так и в переносных приборах, контролеру необходимо выполнять следующие меры предосторожности: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предпочтительное направление излучения в сторону земли и наружную стену здания;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ограничение времени пребывания вблизи источников ионизирующего излучения;</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защитных ограждений, знаков безопасности и предупреждающих плакатов.</w:t>
      </w:r>
    </w:p>
    <w:p>
      <w:pPr>
        <w:spacing w:line="240" w:lineRule="auto"/>
        <w:rPr>
          <w:rFonts w:hAnsi="Times New Roman" w:cs="Times New Roman"/>
          <w:color w:val="000000"/>
          <w:sz w:val="24"/>
          <w:szCs w:val="24"/>
        </w:rPr>
      </w:pPr>
      <w:r>
        <w:rPr>
          <w:rFonts w:hAnsi="Times New Roman" w:cs="Times New Roman"/>
          <w:color w:val="000000"/>
          <w:sz w:val="24"/>
          <w:szCs w:val="24"/>
        </w:rPr>
        <w:t>5.1.24. Контролеру запрещается: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неизолированным токоведущим частям обслуживаемого оборудования после его подключения к электрической сети;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контрольно-измерительные приборы с просроченным сроком испытаний (проверки);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подключенное оборудование без присмотра.</w:t>
      </w:r>
    </w:p>
    <w:p>
      <w:pPr>
        <w:spacing w:line="240" w:lineRule="auto"/>
        <w:rPr>
          <w:rFonts w:hAnsi="Times New Roman" w:cs="Times New Roman"/>
          <w:color w:val="000000"/>
          <w:sz w:val="24"/>
          <w:szCs w:val="24"/>
        </w:rPr>
      </w:pPr>
      <w:r>
        <w:rPr>
          <w:rFonts w:hAnsi="Times New Roman" w:cs="Times New Roman"/>
          <w:color w:val="000000"/>
          <w:sz w:val="24"/>
          <w:szCs w:val="24"/>
        </w:rPr>
        <w:t>5.1.25. Сбор использованных обтирочных материалов должен производиться в специальные металлические ящики с закрывающимися крышками.</w:t>
      </w:r>
    </w:p>
    <w:p>
      <w:pPr>
        <w:spacing w:line="240" w:lineRule="auto"/>
        <w:rPr>
          <w:rFonts w:hAnsi="Times New Roman" w:cs="Times New Roman"/>
          <w:color w:val="000000"/>
          <w:sz w:val="24"/>
          <w:szCs w:val="24"/>
        </w:rPr>
      </w:pPr>
      <w:r>
        <w:rPr>
          <w:rFonts w:hAnsi="Times New Roman" w:cs="Times New Roman"/>
          <w:color w:val="000000"/>
          <w:sz w:val="24"/>
          <w:szCs w:val="24"/>
        </w:rPr>
        <w:t>Ящики с использованным обтирочным материалом должны очищаться по мере их наполнения, но не реже одного раза в смену.</w:t>
      </w:r>
    </w:p>
    <w:p>
      <w:pPr>
        <w:spacing w:line="240" w:lineRule="auto"/>
        <w:rPr>
          <w:rFonts w:hAnsi="Times New Roman" w:cs="Times New Roman"/>
          <w:color w:val="000000"/>
          <w:sz w:val="24"/>
          <w:szCs w:val="24"/>
        </w:rPr>
      </w:pPr>
      <w:r>
        <w:rPr>
          <w:rFonts w:hAnsi="Times New Roman" w:cs="Times New Roman"/>
          <w:color w:val="000000"/>
          <w:sz w:val="24"/>
          <w:szCs w:val="24"/>
        </w:rPr>
        <w:t>5.1.26. При совместной работе согласовывать свои действия с действиями других рабочих.</w:t>
      </w:r>
    </w:p>
    <w:p>
      <w:pPr>
        <w:spacing w:line="240" w:lineRule="auto"/>
        <w:rPr>
          <w:rFonts w:hAnsi="Times New Roman" w:cs="Times New Roman"/>
          <w:color w:val="000000"/>
          <w:sz w:val="24"/>
          <w:szCs w:val="24"/>
        </w:rPr>
      </w:pPr>
      <w:r>
        <w:rPr>
          <w:rFonts w:hAnsi="Times New Roman" w:cs="Times New Roman"/>
          <w:color w:val="000000"/>
          <w:sz w:val="24"/>
          <w:szCs w:val="24"/>
        </w:rPr>
        <w:t>5.1.27. Соблюдать нормы переноски тяжестей вручную.</w:t>
      </w:r>
    </w:p>
    <w:p>
      <w:pPr>
        <w:spacing w:line="240" w:lineRule="auto"/>
        <w:rPr>
          <w:rFonts w:hAnsi="Times New Roman" w:cs="Times New Roman"/>
          <w:color w:val="000000"/>
          <w:sz w:val="24"/>
          <w:szCs w:val="24"/>
        </w:rPr>
      </w:pPr>
      <w:r>
        <w:rPr>
          <w:rFonts w:hAnsi="Times New Roman" w:cs="Times New Roman"/>
          <w:color w:val="000000"/>
          <w:sz w:val="24"/>
          <w:szCs w:val="24"/>
        </w:rPr>
        <w:t>5.1.28.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5.1.29. Соблюдать правила перемещения по территории предприятия,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5.1.30. Соблюдать правила пожарной безопасности, требования настоящей инструкции, других локальных нормативных актов, регламентирующие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5.1.31. При выполнении работ контролеру запрещается: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надзора работающее оборудование, допускать к его эксплуатации необученных и посторонних лиц;</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заниматься посторонними разговорами;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какие-либо работы самовольно;</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отлучаться с рабочего места без ведома непосредственного руководителя;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инструментами, приспособлениями, оборудованием, обращению с которыми он не обучен;</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неисправности предохранительных и блокировочных устройств, вентиляции и освещения;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открытым огнем;</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под воздействием алкоголя, наркотиков, лекарств.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окончания работы работнику нужно осмотреть и выключить оборудование, инструмент, приспособления, приборы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работнику следует привести в порядок рабочее место, оборудование, убрать отходы, полученные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rPr>
          <w:rFonts w:hAnsi="Times New Roman" w:cs="Times New Roman"/>
          <w:color w:val="000000"/>
          <w:sz w:val="24"/>
          <w:szCs w:val="24"/>
        </w:rPr>
      </w:pPr>
      <w:r>
        <w:rPr>
          <w:rFonts w:hAnsi="Times New Roman" w:cs="Times New Roman"/>
          <w:color w:val="000000"/>
          <w:sz w:val="24"/>
          <w:szCs w:val="24"/>
        </w:rPr>
        <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ebc74e7c8205454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